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操作使用指南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研究生数字化学习平台聚焦中外文资源汇聚、AI文献研读、智能写作、多端同步四大核心场景，全面提高科研效率，加快知识创新。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13400" cy="31045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步骤一：注册登录</w:t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学习平台网址：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"https://hznu.cnki.net/hznu/login"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17"/>
          <w:rFonts w:hint="eastAsia"/>
          <w:b/>
          <w:bCs/>
          <w:lang w:val="en-US" w:eastAsia="zh-CN"/>
        </w:rPr>
        <w:t>https://hznu.cnki.net/hznu/login</w:t>
      </w:r>
      <w:r>
        <w:rPr>
          <w:rFonts w:hint="eastAsia"/>
          <w:b/>
          <w:bCs/>
          <w:lang w:val="en-US" w:eastAsia="zh-CN"/>
        </w:rPr>
        <w:fldChar w:fldCharType="end"/>
      </w:r>
    </w:p>
    <w:p>
      <w:pPr>
        <w:pStyle w:val="2"/>
      </w:pPr>
      <w:r>
        <w:rPr>
          <w:rFonts w:hint="eastAsia"/>
          <w:lang w:val="en-US" w:eastAsia="zh-CN"/>
        </w:rPr>
        <w:t>首次登录需先行注册账号：点击登录——》注册账号（手机号注册）——》登录账号——》绑定学号与姓名，完成以上流程即可使用平台。</w:t>
      </w:r>
    </w:p>
    <w:p>
      <w:p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步骤二：导学导研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在线阅读学校推荐文献、导师推荐文献、自主学习文献，提交文献阅读报告，导师在线批改文献阅读报告。使用选题调研分析确定选题，在线提交开题报告，个人在线写作等功能。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3400" cy="3104515"/>
            <wp:effectExtent l="0" t="0" r="0" b="698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步骤三：中外文文献资源汇集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点击我的研学，进入个人学习空间。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中文文献汇集：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直接查找中国知网期刊、博硕士学位论文、会议论文、报纸、图书、年鉴，无需下载，直接保存专题阅读。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13400" cy="3104515"/>
            <wp:effectExtent l="0" t="0" r="0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外文文献汇集：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下载文献采集助手，支持桌面端（E-Study）、浏览器扩展程序两种外文文献采集方式，校园网访问外文数据库，一键保存题录信息和全文。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7845" cy="2942590"/>
            <wp:effectExtent l="0" t="0" r="8255" b="38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文献整理汇编：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支持上传管理自有文献，支持自定义专题，对所有文献、笔记、资料进行分级、分类管理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步骤四：AI文献阅读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传统阅读：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汇集个人空间的文献，可点击直接打开阅读，点击目录跳转正文相应部分，参考文献、引证文献可一键打开。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研学智得·AI研读：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提供渐进式</w:t>
      </w:r>
      <w:r>
        <w:rPr>
          <w:rFonts w:hint="eastAsia"/>
          <w:lang w:val="en-US" w:eastAsia="zh-CN"/>
        </w:rPr>
        <w:t>阅读</w:t>
      </w:r>
      <w:r>
        <w:rPr>
          <w:rFonts w:hint="default"/>
          <w:lang w:val="en-US" w:eastAsia="zh-CN"/>
        </w:rPr>
        <w:t>、矩阵式</w:t>
      </w:r>
      <w:r>
        <w:rPr>
          <w:rFonts w:hint="eastAsia"/>
          <w:lang w:val="en-US" w:eastAsia="zh-CN"/>
        </w:rPr>
        <w:t>阅读，自由问答三种</w:t>
      </w:r>
      <w:r>
        <w:rPr>
          <w:rFonts w:hint="default"/>
          <w:lang w:val="en-US" w:eastAsia="zh-CN"/>
        </w:rPr>
        <w:t>阅读模式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AI帮助总结中英文献主要内容提出问题，启发思考支持全文翻译，辅助文献研读</w:t>
      </w:r>
      <w:r>
        <w:rPr>
          <w:rFonts w:hint="eastAsia"/>
          <w:lang w:val="en-US" w:eastAsia="zh-CN"/>
        </w:rPr>
        <w:t>。（划重点：英文文献也可AI提炼阅读，提问AI文章内容）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英文阅读：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支持对英文文献进行划句翻译、全文对照翻译，AI问答。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04510" cy="3133090"/>
            <wp:effectExtent l="0" t="0" r="8890" b="381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便捷的笔记记录：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阅读过程中，可选中文献内容进行划线、高亮、笔记、摘录等笔记记录。可按章节、笔记类型、学习专题等自动汇编笔记文档。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高效文献矩阵：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支持手动填写文章分析要素和AI自动分析，</w:t>
      </w:r>
      <w:r>
        <w:rPr>
          <w:rFonts w:hint="default"/>
          <w:lang w:val="en-US" w:eastAsia="zh-CN"/>
        </w:rPr>
        <w:t>深度拆解文献内容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支持多篇文献对比剖析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快速总结提炼、梳理研究脉络</w:t>
      </w:r>
      <w:r>
        <w:rPr>
          <w:rFonts w:hint="eastAsia"/>
          <w:lang w:val="en-US" w:eastAsia="zh-CN"/>
        </w:rPr>
        <w:t>。</w:t>
      </w:r>
    </w:p>
    <w:p>
      <w:pPr>
        <w:pStyle w:val="2"/>
        <w:ind w:left="0" w:leftChars="0" w:firstLine="0" w:firstLineChars="0"/>
      </w:pPr>
      <w:bookmarkStart w:id="0" w:name="_GoBack"/>
      <w:r>
        <w:drawing>
          <wp:inline distT="0" distB="0" distL="114300" distR="114300">
            <wp:extent cx="5614670" cy="3115945"/>
            <wp:effectExtent l="0" t="0" r="11430" b="825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步骤五：论文写作投稿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快速查找笔记、摘录等写作素材</w:t>
      </w:r>
      <w:r>
        <w:rPr>
          <w:rFonts w:hint="eastAsia"/>
          <w:lang w:val="en-US" w:eastAsia="zh-CN"/>
        </w:rPr>
        <w:t>，一键添加至文章原文，并自动生成引文格式，支持批量自定义参考文献格式国标7714-2015、APA、MLA等；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写作过程中支持边读边写，可查找专题文献，再次检索文献，直接打开阅读。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文章写作完成后，提供引用建议，避免应引未引、错引漏引、过度引用。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08955" cy="2222500"/>
            <wp:effectExtent l="0" t="0" r="4445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投稿直达：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输入标题、摘要、关键词，</w:t>
      </w:r>
      <w:r>
        <w:rPr>
          <w:rFonts w:hint="default"/>
          <w:lang w:val="en-US" w:eastAsia="zh-CN"/>
        </w:rPr>
        <w:t>分析选择适宜投稿期刊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直达期刊投稿官网</w:t>
      </w:r>
      <w:r>
        <w:rPr>
          <w:rFonts w:hint="eastAsia"/>
          <w:lang w:val="en-US" w:eastAsia="zh-CN"/>
        </w:rPr>
        <w:t>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大家到这里是不是觉得就结束了，慢着，重磅推荐：研学智得AI+Deepseek强强联合，更适合科研的AI工具产生了。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步骤六：研学智得AI+Deepseek</w:t>
      </w:r>
    </w:p>
    <w:p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更全面的学术问答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知网研学·研学智得AI+Deepseek，实现全部全面的学术问答，回答问题更专业，结果溯源。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更全面的AI选题分析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运用AI分析选题，AI智能分析选题，支持选题润色，AI评价选题科学性，生成文献综述，研究态势分析。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AI个人知识库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对个人专题里收藏的中外文文献，可运用AI对限定范围内的文献进行AI工具使用，提高科研效率。如：多篇文献对比分析、提炼总结研究方法，文献整理等，支持多模态生成。</w:t>
      </w:r>
    </w:p>
    <w:p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AI文献综述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运用AI辅助完成文献综述，输入综述主题，选择AI生成文本学历，选择参考文献（选择定量范围的文献），AI一键生成文献综述。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115945"/>
            <wp:effectExtent l="0" t="0" r="11430" b="825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媲美人工的AI润色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编写完成文章，可使用AI进行文章润色。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14670" cy="3115945"/>
            <wp:effectExtent l="0" t="0" r="11430" b="825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B66FE5"/>
    <w:multiLevelType w:val="multilevel"/>
    <w:tmpl w:val="BEB66FE5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5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8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9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0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1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2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40917D7"/>
    <w:multiLevelType w:val="singleLevel"/>
    <w:tmpl w:val="C40917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7762A0"/>
    <w:rsid w:val="03613FA4"/>
    <w:rsid w:val="04E73F01"/>
    <w:rsid w:val="06167316"/>
    <w:rsid w:val="08B9254B"/>
    <w:rsid w:val="08FF0047"/>
    <w:rsid w:val="0EC10AE0"/>
    <w:rsid w:val="100E478F"/>
    <w:rsid w:val="11DE5030"/>
    <w:rsid w:val="187762A0"/>
    <w:rsid w:val="1A287A24"/>
    <w:rsid w:val="1BA11DA2"/>
    <w:rsid w:val="262D4484"/>
    <w:rsid w:val="2648306C"/>
    <w:rsid w:val="27FB4B84"/>
    <w:rsid w:val="2C2B3683"/>
    <w:rsid w:val="2FCD12F9"/>
    <w:rsid w:val="372D232C"/>
    <w:rsid w:val="3749368E"/>
    <w:rsid w:val="3F9F72C6"/>
    <w:rsid w:val="57BD18A7"/>
    <w:rsid w:val="5BF82228"/>
    <w:rsid w:val="6A28608A"/>
    <w:rsid w:val="6C18706A"/>
    <w:rsid w:val="71EE6C46"/>
    <w:rsid w:val="7524330D"/>
    <w:rsid w:val="753B6F7A"/>
    <w:rsid w:val="7FA84A9C"/>
    <w:rsid w:val="F97F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643" w:firstLineChars="200"/>
      <w:jc w:val="both"/>
    </w:pPr>
    <w:rPr>
      <w:rFonts w:asciiTheme="minorAscii" w:hAnsiTheme="minorAscii" w:eastAsiaTheme="minorEastAsia" w:cstheme="minorBidi"/>
      <w:kern w:val="2"/>
      <w:sz w:val="28"/>
      <w:szCs w:val="22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keepNext/>
      <w:keepLines/>
      <w:pageBreakBefore w:val="0"/>
      <w:numPr>
        <w:ilvl w:val="0"/>
        <w:numId w:val="1"/>
      </w:numPr>
      <w:spacing w:line="240" w:lineRule="auto"/>
      <w:ind w:firstLine="0" w:firstLineChars="0"/>
      <w:jc w:val="left"/>
    </w:pPr>
    <w:rPr>
      <w:rFonts w:ascii="Arial" w:hAnsi="Arial"/>
      <w:kern w:val="44"/>
      <w:sz w:val="30"/>
    </w:rPr>
  </w:style>
  <w:style w:type="paragraph" w:styleId="5">
    <w:name w:val="heading 2"/>
    <w:basedOn w:val="3"/>
    <w:next w:val="1"/>
    <w:semiHidden/>
    <w:unhideWhenUsed/>
    <w:qFormat/>
    <w:uiPriority w:val="0"/>
    <w:pPr>
      <w:keepNext/>
      <w:keepLines/>
      <w:numPr>
        <w:ilvl w:val="1"/>
      </w:numPr>
      <w:spacing w:beforeLines="0" w:beforeAutospacing="0" w:afterLines="0" w:afterAutospacing="0" w:line="240" w:lineRule="auto"/>
      <w:ind w:firstLine="0" w:firstLineChars="0"/>
      <w:outlineLvl w:val="1"/>
    </w:pPr>
  </w:style>
  <w:style w:type="paragraph" w:styleId="6">
    <w:name w:val="heading 3"/>
    <w:basedOn w:val="1"/>
    <w:next w:val="1"/>
    <w:link w:val="19"/>
    <w:semiHidden/>
    <w:unhideWhenUsed/>
    <w:qFormat/>
    <w:uiPriority w:val="0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仿宋"/>
      <w:b/>
      <w:bCs/>
      <w:sz w:val="32"/>
      <w:szCs w:val="32"/>
    </w:rPr>
  </w:style>
  <w:style w:type="paragraph" w:styleId="7">
    <w:name w:val="heading 4"/>
    <w:basedOn w:val="6"/>
    <w:next w:val="1"/>
    <w:semiHidden/>
    <w:unhideWhenUsed/>
    <w:qFormat/>
    <w:uiPriority w:val="0"/>
    <w:pPr>
      <w:keepNext/>
      <w:keepLines/>
      <w:numPr>
        <w:ilvl w:val="3"/>
      </w:numPr>
      <w:spacing w:before="240" w:beforeLines="0" w:beforeAutospacing="0" w:after="60" w:afterLines="0" w:afterAutospacing="0" w:line="240" w:lineRule="auto"/>
      <w:ind w:firstLine="0" w:firstLineChars="0"/>
      <w:outlineLvl w:val="3"/>
    </w:pPr>
  </w:style>
  <w:style w:type="paragraph" w:styleId="8">
    <w:name w:val="heading 5"/>
    <w:basedOn w:val="7"/>
    <w:next w:val="1"/>
    <w:semiHidden/>
    <w:unhideWhenUsed/>
    <w:qFormat/>
    <w:uiPriority w:val="0"/>
    <w:pPr>
      <w:keepNext/>
      <w:keepLines/>
      <w:numPr>
        <w:ilvl w:val="4"/>
      </w:numPr>
      <w:spacing w:before="260" w:beforeLines="0" w:beforeAutospacing="0" w:after="40" w:afterLines="0" w:afterAutospacing="0" w:line="240" w:lineRule="auto"/>
      <w:ind w:firstLine="403" w:firstLineChars="0"/>
      <w:outlineLvl w:val="4"/>
    </w:p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paragraph" w:customStyle="1" w:styleId="18">
    <w:name w:val="大标题"/>
    <w:basedOn w:val="4"/>
    <w:next w:val="1"/>
    <w:qFormat/>
    <w:uiPriority w:val="0"/>
    <w:pPr>
      <w:spacing w:after="240"/>
      <w:ind w:firstLine="0" w:firstLineChars="0"/>
    </w:pPr>
    <w:rPr>
      <w:rFonts w:ascii="Arial" w:hAnsi="Arial"/>
      <w:sz w:val="44"/>
    </w:rPr>
  </w:style>
  <w:style w:type="character" w:customStyle="1" w:styleId="19">
    <w:name w:val="标题 3 Char"/>
    <w:basedOn w:val="15"/>
    <w:link w:val="6"/>
    <w:qFormat/>
    <w:uiPriority w:val="9"/>
    <w:rPr>
      <w:rFonts w:ascii="Times New Roman" w:hAnsi="Times New Roman" w:eastAsia="仿宋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1012</Words>
  <Characters>1091</Characters>
  <Lines>0</Lines>
  <Paragraphs>0</Paragraphs>
  <TotalTime>1</TotalTime>
  <ScaleCrop>false</ScaleCrop>
  <LinksUpToDate>false</LinksUpToDate>
  <CharactersWithSpaces>1091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2025-03-02T00:53:00Z</dcterms:created>
  <dc:creator>青春的小红苕</dc:creator>
  <cp:lastModifiedBy>OvO</cp:lastModifiedBy>
  <dcterms:modified xsi:type="dcterms:W3CDTF">2026-06-22T10:05:58Z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69260EA4A29842659761751D2C345D4E_11</vt:lpwstr>
  </property>
  <property fmtid="{D5CDD505-2E9C-101B-9397-08002B2CF9AE}" pid="4" name="KSOTemplateDocerSaveRecord">
    <vt:lpwstr>eyJoZGlkIjoiZWNiMWQ4MTlmZGI0ZDdkNjNjMDEyZjk4NDgyYzJiNjkiLCJ1c2VySWQiOiIxMjE0NTU3NTQwIn0=</vt:lpwstr>
  </property>
</Properties>
</file>