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2"/>
        <w:tblW w:w="15243" w:type="dxa"/>
        <w:tblInd w:w="93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11"/>
        <w:gridCol w:w="786"/>
        <w:gridCol w:w="735"/>
        <w:gridCol w:w="795"/>
        <w:gridCol w:w="750"/>
        <w:gridCol w:w="600"/>
        <w:gridCol w:w="810"/>
        <w:gridCol w:w="900"/>
        <w:gridCol w:w="795"/>
        <w:gridCol w:w="735"/>
        <w:gridCol w:w="2220"/>
        <w:gridCol w:w="2055"/>
        <w:gridCol w:w="1275"/>
        <w:gridCol w:w="1440"/>
        <w:gridCol w:w="836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0" w:hRule="atLeast"/>
        </w:trPr>
        <w:tc>
          <w:tcPr>
            <w:tcW w:w="15243" w:type="dxa"/>
            <w:gridSpan w:val="1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附件1：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0" w:hRule="atLeast"/>
        </w:trPr>
        <w:tc>
          <w:tcPr>
            <w:tcW w:w="15243" w:type="dxa"/>
            <w:gridSpan w:val="1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44"/>
                <w:szCs w:val="44"/>
                <w:u w:val="none"/>
                <w:lang w:val="en-US" w:eastAsia="zh-CN" w:bidi="ar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44"/>
                <w:szCs w:val="44"/>
                <w:u w:val="none"/>
                <w:lang w:val="en-US" w:eastAsia="zh-CN" w:bidi="ar"/>
              </w:rPr>
              <w:t>2025年杭州市交通运输局所属事业单位公开招聘高层次、紧缺专业人才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黑体" w:hAnsi="宋体" w:eastAsia="黑体" w:cs="黑体"/>
                <w:i w:val="0"/>
                <w:iCs w:val="0"/>
                <w:color w:val="000000"/>
                <w:sz w:val="52"/>
                <w:szCs w:val="52"/>
                <w:u w:val="none"/>
                <w:lang w:val="en-US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44"/>
                <w:szCs w:val="44"/>
                <w:u w:val="none"/>
                <w:lang w:val="en-US" w:eastAsia="zh-CN" w:bidi="ar"/>
              </w:rPr>
              <w:t>招聘计划表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00" w:hRule="atLeast"/>
        </w:trPr>
        <w:tc>
          <w:tcPr>
            <w:tcW w:w="5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序号</w:t>
            </w:r>
          </w:p>
        </w:tc>
        <w:tc>
          <w:tcPr>
            <w:tcW w:w="7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招聘单位</w:t>
            </w:r>
          </w:p>
        </w:tc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招聘岗位</w:t>
            </w:r>
          </w:p>
        </w:tc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岗位类别</w:t>
            </w:r>
          </w:p>
        </w:tc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岗位</w:t>
            </w: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等级</w:t>
            </w:r>
          </w:p>
        </w:tc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招聘人数</w:t>
            </w: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年龄要求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招聘范围（户籍）</w:t>
            </w:r>
          </w:p>
        </w:tc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学历</w:t>
            </w:r>
          </w:p>
        </w:tc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学位</w:t>
            </w:r>
          </w:p>
        </w:tc>
        <w:tc>
          <w:tcPr>
            <w:tcW w:w="22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专业要求</w:t>
            </w:r>
          </w:p>
        </w:tc>
        <w:tc>
          <w:tcPr>
            <w:tcW w:w="20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其他要求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咨询电话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报名邮箱</w:t>
            </w:r>
          </w:p>
        </w:tc>
        <w:tc>
          <w:tcPr>
            <w:tcW w:w="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监督电话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15" w:hRule="atLeast"/>
        </w:trPr>
        <w:tc>
          <w:tcPr>
            <w:tcW w:w="5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7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杭州市公路与港航管理服务中心</w:t>
            </w:r>
          </w:p>
        </w:tc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171A1D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171A1D"/>
                <w:kern w:val="0"/>
                <w:sz w:val="21"/>
                <w:szCs w:val="21"/>
                <w:u w:val="none"/>
                <w:lang w:val="en-US" w:eastAsia="zh-CN" w:bidi="ar"/>
              </w:rPr>
              <w:t>工程管理</w:t>
            </w:r>
          </w:p>
        </w:tc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专业技术</w:t>
            </w:r>
          </w:p>
        </w:tc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专技八级及以下</w:t>
            </w:r>
          </w:p>
        </w:tc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45周岁以下（1979年10月1日以后出生）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全国</w:t>
            </w:r>
          </w:p>
        </w:tc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研究生（仅限博士）</w:t>
            </w:r>
          </w:p>
        </w:tc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博士</w:t>
            </w:r>
          </w:p>
        </w:tc>
        <w:tc>
          <w:tcPr>
            <w:tcW w:w="22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土木工程类（工程管理、桥梁与隧道工程、防灾减灾工程及防护工程、土木工程</w:t>
            </w:r>
            <w:bookmarkStart w:id="0" w:name="_GoBack"/>
            <w:bookmarkEnd w:id="0"/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专业方向）、交通运输工程类（交通工程、交通运输、交通运输工程、交通运输规划与管理专业方向）</w:t>
            </w:r>
          </w:p>
        </w:tc>
        <w:tc>
          <w:tcPr>
            <w:tcW w:w="20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具有咨询工程师（投资）证书或注册城乡规划师证书或BIM高级建模师证书；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韩老师；电话：0571-85388150，牛老师：电话：0571-85460013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80008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宋体" w:hAnsi="宋体" w:eastAsia="宋体" w:cs="宋体"/>
                <w:i w:val="0"/>
                <w:iCs w:val="0"/>
                <w:kern w:val="0"/>
                <w:sz w:val="22"/>
                <w:szCs w:val="22"/>
                <w:u w:val="none"/>
                <w:lang w:val="en-US" w:eastAsia="zh-CN" w:bidi="ar"/>
              </w:rPr>
              <w:instrText xml:space="preserve"> HYPERLINK "mailto:hzggzx_gov@163.com" \o "mailto:hzggzx_gov@163.com" </w:instrText>
            </w:r>
            <w:r>
              <w:rPr>
                <w:rFonts w:hint="eastAsia" w:ascii="宋体" w:hAnsi="宋体" w:eastAsia="宋体" w:cs="宋体"/>
                <w:i w:val="0"/>
                <w:iCs w:val="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separate"/>
            </w:r>
            <w:r>
              <w:rPr>
                <w:rStyle w:val="4"/>
                <w:rFonts w:hint="eastAsia" w:ascii="宋体" w:hAnsi="宋体" w:eastAsia="宋体" w:cs="宋体"/>
                <w:i w:val="0"/>
                <w:iCs w:val="0"/>
                <w:sz w:val="22"/>
                <w:szCs w:val="22"/>
                <w:u w:val="none"/>
              </w:rPr>
              <w:t>hzggzx_gov@163.com</w:t>
            </w:r>
            <w:r>
              <w:rPr>
                <w:rFonts w:hint="eastAsia" w:ascii="宋体" w:hAnsi="宋体" w:eastAsia="宋体" w:cs="宋体"/>
                <w:i w:val="0"/>
                <w:iCs w:val="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end"/>
            </w:r>
          </w:p>
        </w:tc>
        <w:tc>
          <w:tcPr>
            <w:tcW w:w="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ascii="Microsoft YaHei" w:hAnsi="Microsoft YaHei" w:eastAsia="Microsoft YaHei" w:cs="Microsoft YaHei"/>
                <w:i w:val="0"/>
                <w:caps w:val="0"/>
                <w:color w:val="171A1D"/>
                <w:spacing w:val="0"/>
                <w:kern w:val="0"/>
                <w:sz w:val="21"/>
                <w:szCs w:val="21"/>
                <w:shd w:val="clear" w:fill="FFFFFF"/>
                <w:lang w:val="en-US" w:eastAsia="zh-CN" w:bidi="ar"/>
              </w:rPr>
              <w:t>0571-89581031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</w:tbl>
    <w:p/>
    <w:sectPr>
      <w:pgSz w:w="16838" w:h="11906" w:orient="landscape"/>
      <w:pgMar w:top="1800" w:right="1100" w:bottom="1800" w:left="11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Calibri">
    <w:altName w:val="微软雅黑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书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Microsoft YaHei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false"/>
  <w:bordersDoNotSurroundFooter w:val="false"/>
  <w:documentProtection w:enforcement="0"/>
  <w:defaultTabStop w:val="420"/>
  <w:drawingGridVerticalSpacing w:val="156"/>
  <w:displayHorizontalDrawingGridEvery w:val="1"/>
  <w:displayVerticalDrawingGridEvery w:val="1"/>
  <w:noPunctuationKerning w:val="true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E2F716F"/>
    <w:rsid w:val="16267DC7"/>
    <w:rsid w:val="1BAD0B22"/>
    <w:rsid w:val="2DE669AB"/>
    <w:rsid w:val="35546362"/>
    <w:rsid w:val="68ED1954"/>
    <w:rsid w:val="7BCD3F9D"/>
    <w:rsid w:val="7E2F71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Hyperlink"/>
    <w:basedOn w:val="3"/>
    <w:qFormat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false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false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true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true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false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296</Words>
  <Characters>336</Characters>
  <Lines>0</Lines>
  <Paragraphs>0</Paragraphs>
  <TotalTime>4</TotalTime>
  <ScaleCrop>false</ScaleCrop>
  <LinksUpToDate>false</LinksUpToDate>
  <CharactersWithSpaces>336</CharactersWithSpaces>
  <Application>WPS Office_11.8.2.10422_F1E327BC-269C-435d-A152-05C5408002CA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2025-09-18T09:37:00Z</dcterms:created>
  <dc:creator>819</dc:creator>
  <cp:lastModifiedBy>user</cp:lastModifiedBy>
  <cp:lastPrinted>2025-09-22T13:58:00Z</cp:lastPrinted>
  <dcterms:modified xsi:type="dcterms:W3CDTF">2025-09-25T16:26:07Z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2052-11.8.2.10422</vt:lpwstr>
  </property>
  <property fmtid="{D5CDD505-2E9C-101B-9397-08002B2CF9AE}" pid="3" name="ICV">
    <vt:lpwstr>E1175505B8FD4FBBAF15B9E62E24C7C7_11</vt:lpwstr>
  </property>
  <property fmtid="{D5CDD505-2E9C-101B-9397-08002B2CF9AE}" pid="4" name="KSOTemplateDocerSaveRecord">
    <vt:lpwstr>eyJoZGlkIjoiMWQ5MTkzMDFjZGZkZmY0YWEyMmZjYTY0NDJlYTU0MzEiLCJ1c2VySWQiOiIxMTY5NTc4NzI3In0=</vt:lpwstr>
  </property>
</Properties>
</file>