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153A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学院审核报送操作步骤图解</w:t>
      </w:r>
    </w:p>
    <w:p w14:paraId="3BBAF3C1"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45B9588A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第一步：</w:t>
      </w:r>
    </w:p>
    <w:p w14:paraId="50A26048">
      <w:pPr>
        <w:adjustRightInd w:val="0"/>
        <w:snapToGrid w:val="0"/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  <w:color w:val="FF0000"/>
          <w:lang w:val="en-US" w:eastAsia="zh-CN"/>
        </w:rPr>
        <w:t>1、</w:t>
      </w:r>
      <w:r>
        <w:rPr>
          <w:rFonts w:hint="eastAsia"/>
          <w:lang w:eastAsia="zh-CN"/>
        </w:rPr>
        <w:t>登录</w:t>
      </w:r>
      <w:r>
        <w:rPr>
          <w:rFonts w:hint="eastAsia" w:ascii="宋体" w:hAnsi="宋体" w:eastAsia="宋体" w:cs="宋体"/>
          <w:kern w:val="0"/>
          <w:sz w:val="24"/>
          <w:szCs w:val="24"/>
        </w:rPr>
        <w:t>“研究生教育管理信息系统”（https://yjsfw.hznu.edu.cn/allogene/），</w:t>
      </w:r>
      <w:r>
        <w:rPr>
          <w:rFonts w:hint="eastAsia"/>
        </w:rPr>
        <w:t>登录个人账号。点击“</w:t>
      </w:r>
      <w:r>
        <w:rPr>
          <w:rFonts w:hint="eastAsia"/>
          <w:lang w:eastAsia="zh-CN"/>
        </w:rPr>
        <w:t>资助—助困管理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。</w:t>
      </w:r>
    </w:p>
    <w:p w14:paraId="3EA44F28">
      <w:pPr>
        <w:adjustRightInd w:val="0"/>
        <w:snapToGrid w:val="0"/>
        <w:spacing w:line="360" w:lineRule="auto"/>
        <w:ind w:firstLine="21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drawing>
          <wp:inline distT="0" distB="0" distL="114300" distR="114300">
            <wp:extent cx="4457700" cy="196215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0247F"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09A5AE1E">
      <w:pPr>
        <w:adjustRightInd w:val="0"/>
        <w:snapToGrid w:val="0"/>
        <w:spacing w:line="360" w:lineRule="auto"/>
        <w:ind w:firstLine="300" w:firstLineChars="1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2、点击“资助对象认定审核”，可通过“查询”查看已申请学生信息。</w:t>
      </w:r>
    </w:p>
    <w:p w14:paraId="3DCA2412">
      <w:pPr>
        <w:adjustRightInd w:val="0"/>
        <w:snapToGrid w:val="0"/>
        <w:spacing w:line="360" w:lineRule="auto"/>
        <w:ind w:firstLine="21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2480310"/>
            <wp:effectExtent l="0" t="0" r="1905" b="3810"/>
            <wp:docPr id="3" name="图片 3" descr="lADPJxRxS8aOPULNAf_NBD4_1086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JxRxS8aOPULNAf_NBD4_1086_5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4A0FE">
      <w:pPr>
        <w:adjustRightInd w:val="0"/>
        <w:snapToGrid w:val="0"/>
        <w:spacing w:line="360" w:lineRule="auto"/>
        <w:ind w:firstLine="210" w:firstLineChars="100"/>
      </w:pPr>
    </w:p>
    <w:p w14:paraId="3DB18759">
      <w:pPr>
        <w:adjustRightInd w:val="0"/>
        <w:snapToGrid w:val="0"/>
        <w:spacing w:line="360" w:lineRule="auto"/>
        <w:ind w:firstLine="300" w:firstLineChars="100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在“查询结果”栏目下，点击每位申请学生的“操作”按钮，可查看学生具体的申请信息，包括申请等级、申请表、佐证材料、家庭信息等。可在“下载”处，点击下载学生填写并上传的“资助对象认定申请表”、“特殊群体证明材料”。</w:t>
      </w:r>
    </w:p>
    <w:p w14:paraId="33B2791B">
      <w:pPr>
        <w:adjustRightInd w:val="0"/>
        <w:snapToGrid w:val="0"/>
        <w:spacing w:line="360" w:lineRule="auto"/>
        <w:ind w:firstLine="21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3538220"/>
            <wp:effectExtent l="0" t="0" r="1905" b="12700"/>
            <wp:docPr id="9" name="图片 9" descr="lADPJxDjzSHHvUbNAtnNBD4_1086_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ADPJxDjzSHHvUbNAtnNBD4_1086_7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35E91">
      <w:pPr>
        <w:adjustRightInd w:val="0"/>
        <w:snapToGrid w:val="0"/>
        <w:spacing w:line="360" w:lineRule="auto"/>
        <w:ind w:firstLine="210" w:firstLineChars="100"/>
      </w:pPr>
    </w:p>
    <w:p w14:paraId="3FE6CBC9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了解学生情况，核对学生所填信息的准确性，根据学生的申请，给予“通过”、“拒绝”、“退回修改”等审核。凡给予“退回修改”的必须填写“退回修改原因”，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val="en-US" w:eastAsia="zh-CN"/>
        </w:rPr>
        <w:t>操作成功的，系统会自动发送邮件至学生在系统中填写的邮箱，告知其在24小时内根据退回修改原因进行修改，并对其开放24小时的修改权限。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（对于误操作而点击了审核按钮的，如：本应点击“通过”但失误点成了“拒绝”的，可以点“重置”按钮，恢复成“未审核”状态）。</w:t>
      </w:r>
    </w:p>
    <w:p w14:paraId="4CC6BCFF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对“退回修改”后重新提交申请的学生进行再次审核。</w:t>
      </w:r>
    </w:p>
    <w:p w14:paraId="34F2B241">
      <w:pPr>
        <w:adjustRightInd w:val="0"/>
        <w:snapToGrid w:val="0"/>
        <w:spacing w:line="360" w:lineRule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第四步：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全部审核完毕后，选择“资助对象认定审核”栏目，点击“查询”，检查并导出《研究生资助对象认定信息汇总表》，并确保“院系审核”全部为“通过”状态。打印、分管领导签字、盖章，交研工部。</w:t>
      </w:r>
    </w:p>
    <w:p w14:paraId="21FBF7D6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2EE726F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5271135" cy="2480310"/>
            <wp:effectExtent l="0" t="0" r="1905" b="3810"/>
            <wp:docPr id="10" name="图片 10" descr="lADPJx8Zx7ThvUrNAf_NBD4_1086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lADPJx8Zx7ThvUrNAf_NBD4_1086_5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84B62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YzU4NWQxZTRkNDdlMjU1NDczNGNkOGQ2M2YyODMifQ=="/>
  </w:docVars>
  <w:rsids>
    <w:rsidRoot w:val="44E81D42"/>
    <w:rsid w:val="022A43EC"/>
    <w:rsid w:val="04362196"/>
    <w:rsid w:val="270F28E0"/>
    <w:rsid w:val="30D56FEA"/>
    <w:rsid w:val="39063252"/>
    <w:rsid w:val="3CB94393"/>
    <w:rsid w:val="3F773C49"/>
    <w:rsid w:val="4094688D"/>
    <w:rsid w:val="43B87FA6"/>
    <w:rsid w:val="44E81D42"/>
    <w:rsid w:val="48C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552</Characters>
  <Lines>0</Lines>
  <Paragraphs>0</Paragraphs>
  <TotalTime>7</TotalTime>
  <ScaleCrop>false</ScaleCrop>
  <LinksUpToDate>false</LinksUpToDate>
  <CharactersWithSpaces>552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2019-09-09T04:33:00Z</dcterms:created>
  <dc:creator>同化</dc:creator>
  <cp:lastModifiedBy>Doro</cp:lastModifiedBy>
  <dcterms:modified xsi:type="dcterms:W3CDTF">2024-09-18T02:00:57Z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EA47C90DB1D94DF1B197C4BD7A4AE774_13</vt:lpwstr>
  </property>
</Properties>
</file>