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tbl>
      <w:tblPr>
        <w:tblStyle w:val="3"/>
        <w:tblpPr w:leftFromText="180" w:rightFromText="180" w:vertAnchor="page" w:horzAnchor="page" w:tblpX="1631" w:tblpY="2327"/>
        <w:tblOverlap w:val="never"/>
        <w:tblW w:w="13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725"/>
        <w:gridCol w:w="9924"/>
        <w:gridCol w:w="2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1216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sz w:val="24"/>
                <w:szCs w:val="24"/>
              </w:rPr>
              <w:t>岗位</w:t>
            </w:r>
          </w:p>
        </w:tc>
        <w:tc>
          <w:tcPr>
            <w:tcW w:w="725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ascii="仿宋_GB2312" w:hAnsi="宋体" w:eastAsia="仿宋_GB2312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sz w:val="24"/>
                <w:szCs w:val="24"/>
              </w:rPr>
              <w:t>人数</w:t>
            </w:r>
          </w:p>
        </w:tc>
        <w:tc>
          <w:tcPr>
            <w:tcW w:w="9924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097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1216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语文教师</w:t>
            </w:r>
          </w:p>
        </w:tc>
        <w:tc>
          <w:tcPr>
            <w:tcW w:w="725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9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学科教学（语文）、中国语言文学、文艺学、语言学及应用语言学、汉语言文字学、中国古典文献学、中国现当代文学、中国古代文学、比较文学与世界文学</w:t>
            </w:r>
          </w:p>
        </w:tc>
        <w:tc>
          <w:tcPr>
            <w:tcW w:w="20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2025年普通高校毕业生，且符合下列条件之一：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1.硕士研究生及以上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毕业生（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本科阶段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所学专业须与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专业相同或相近）；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2.师范类本科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学士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毕业生（所学专业须与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表中所列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专业相同或相近）。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bidi="ar"/>
              </w:rPr>
              <w:t>数学教师</w:t>
            </w:r>
          </w:p>
        </w:tc>
        <w:tc>
          <w:tcPr>
            <w:tcW w:w="725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9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学科教学（数学）、数学、基础数学、计算数学、概率论与数理统计、应用数学、统计学</w:t>
            </w:r>
          </w:p>
        </w:tc>
        <w:tc>
          <w:tcPr>
            <w:tcW w:w="2097" w:type="dxa"/>
            <w:vMerge w:val="continue"/>
            <w:vAlign w:val="center"/>
          </w:tcPr>
          <w:p>
            <w:pPr>
              <w:spacing w:line="0" w:lineRule="atLeas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bidi="ar"/>
              </w:rPr>
              <w:t>英语教师</w:t>
            </w:r>
          </w:p>
        </w:tc>
        <w:tc>
          <w:tcPr>
            <w:tcW w:w="725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9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学科教学（英语）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英语语言文学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、英语笔译、英语口译、翻译</w:t>
            </w:r>
          </w:p>
        </w:tc>
        <w:tc>
          <w:tcPr>
            <w:tcW w:w="209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bidi="ar"/>
              </w:rPr>
              <w:t>物理教师</w:t>
            </w:r>
          </w:p>
        </w:tc>
        <w:tc>
          <w:tcPr>
            <w:tcW w:w="725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9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学科教学（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物理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物理学、理论物理、粒子物理与原子核物理、原子与分子物理、等离子体物理、凝聚态物理、声学、光学</w:t>
            </w:r>
          </w:p>
        </w:tc>
        <w:tc>
          <w:tcPr>
            <w:tcW w:w="209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 w:bidi="ar"/>
              </w:rPr>
              <w:t>化学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bidi="ar"/>
              </w:rPr>
              <w:t>教师</w:t>
            </w:r>
          </w:p>
        </w:tc>
        <w:tc>
          <w:tcPr>
            <w:tcW w:w="725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9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学科教学（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化学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化学、无机化学、分析化学、有机化学、物理化学、高分子化学与物理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化学生物学、生物无机化学</w:t>
            </w:r>
          </w:p>
        </w:tc>
        <w:tc>
          <w:tcPr>
            <w:tcW w:w="209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bidi="ar"/>
              </w:rPr>
              <w:t>历史教师</w:t>
            </w:r>
          </w:p>
        </w:tc>
        <w:tc>
          <w:tcPr>
            <w:tcW w:w="725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9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学科教学（历史）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  <w:t>中国史、历史地理学、史学理论及史学史、历史文献学、专门史、中国古代史、中国近现代史、世界史</w:t>
            </w:r>
          </w:p>
        </w:tc>
        <w:tc>
          <w:tcPr>
            <w:tcW w:w="209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 w:bidi="ar"/>
              </w:rPr>
            </w:pPr>
            <w:bookmarkStart w:id="0" w:name="OLE_LINK1" w:colFirst="0" w:colLast="2"/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 w:bidi="ar"/>
              </w:rPr>
              <w:t>地理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bidi="ar"/>
              </w:rPr>
              <w:t>教师</w:t>
            </w:r>
          </w:p>
        </w:tc>
        <w:tc>
          <w:tcPr>
            <w:tcW w:w="725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9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学科教学（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地理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地理学、自然地理学、人文地理学、地图学与地理信息系统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环境地理学、地理学（历史地理学）、自然资源、全球环境变化、自然灾害学</w:t>
            </w:r>
          </w:p>
        </w:tc>
        <w:tc>
          <w:tcPr>
            <w:tcW w:w="2097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0"/>
                <w:lang w:val="en-US" w:eastAsia="zh-CN" w:bidi="ar"/>
              </w:rPr>
              <w:t>合计</w:t>
            </w:r>
          </w:p>
        </w:tc>
        <w:tc>
          <w:tcPr>
            <w:tcW w:w="725" w:type="dxa"/>
            <w:vAlign w:val="center"/>
          </w:tcPr>
          <w:p>
            <w:pPr>
              <w:adjustRightInd/>
              <w:snapToGrid/>
              <w:spacing w:before="100" w:beforeAutospacing="1" w:line="440" w:lineRule="exact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99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</w:pPr>
            <w:bookmarkStart w:id="1" w:name="_GoBack"/>
            <w:bookmarkEnd w:id="1"/>
          </w:p>
        </w:tc>
        <w:tc>
          <w:tcPr>
            <w:tcW w:w="209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/>
                <w:color w:val="auto"/>
                <w:sz w:val="24"/>
                <w:szCs w:val="24"/>
              </w:rPr>
            </w:pPr>
          </w:p>
        </w:tc>
      </w:tr>
      <w:bookmarkEnd w:id="0"/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浙江金华第一中学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/>
          <w14:textFill>
            <w14:solidFill>
              <w14:schemeClr w14:val="tx1"/>
            </w14:solidFill>
          </w14:textFill>
        </w:rPr>
        <w:t>公开招聘教师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岗位一览表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440" w:firstLineChars="200"/>
        <w:textAlignment w:val="auto"/>
      </w:pPr>
    </w:p>
    <w:sectPr>
      <w:pgSz w:w="16838" w:h="11906" w:orient="landscape"/>
      <w:pgMar w:top="1123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NzhlNmIzNmE3NGI1ZDFiYTdhMGU4N2M4YTU0MWEifQ=="/>
  </w:docVars>
  <w:rsids>
    <w:rsidRoot w:val="5215325D"/>
    <w:rsid w:val="2D816C4E"/>
    <w:rsid w:val="5215325D"/>
    <w:rsid w:val="5D6D004B"/>
    <w:rsid w:val="FFB8B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659</Words>
  <Characters>678</Characters>
  <Lines>0</Lines>
  <Paragraphs>0</Paragraphs>
  <TotalTime>1</TotalTime>
  <ScaleCrop>false</ScaleCrop>
  <LinksUpToDate>false</LinksUpToDate>
  <CharactersWithSpaces>678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2024-10-29T10:35:00Z</dcterms:created>
  <dc:creator>田小标</dc:creator>
  <cp:lastModifiedBy>uos</cp:lastModifiedBy>
  <dcterms:modified xsi:type="dcterms:W3CDTF">2024-10-29T11:29:45Z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DCAD86F1F3DE4268B18AE3EAAD5410BF_11</vt:lpwstr>
  </property>
</Properties>
</file>