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0F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台州市椒江区属国有企业公开招聘单位简介</w:t>
      </w:r>
    </w:p>
    <w:p w14:paraId="1E891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</w:pPr>
    </w:p>
    <w:p w14:paraId="345F37CD"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rPr>
          <w:rFonts w:hint="eastAsia" w:ascii="Times New Roman" w:hAnsi="Times New Roman" w:eastAsia="黑体" w:cs="Times New Roman"/>
          <w:snapToGrid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napToGrid w:val="0"/>
          <w:sz w:val="32"/>
          <w:szCs w:val="32"/>
          <w:lang w:val="en-US" w:eastAsia="zh-CN"/>
        </w:rPr>
        <w:t>台州市椒江城市发展投资集团有限公司</w:t>
      </w:r>
    </w:p>
    <w:p w14:paraId="3AC5F75A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</w:rPr>
        <w:t>台州市椒江城市发展投资集团有限公司是区属国有大型城建类企业，注册资金2亿元，主体信用等级AA+企业,下属子公司有椒江市政工程有限公司、椒江建设园林工程有限公司、台州水处理发展有限公司、椒江城建置业有限公司、椒江排水建设有限公司等21家，其业务涵盖城市基础设施、公共设施建设项目及园林绿化市政工程项目的投资、建设和运营，城市土地开发及房地产的开发和经营等。</w:t>
      </w:r>
    </w:p>
    <w:p w14:paraId="1294DBAC">
      <w:pPr>
        <w:numPr>
          <w:ilvl w:val="0"/>
          <w:numId w:val="1"/>
        </w:numPr>
        <w:adjustRightInd w:val="0"/>
        <w:snapToGrid w:val="0"/>
        <w:spacing w:line="600" w:lineRule="exact"/>
        <w:ind w:left="0" w:leftChars="0" w:firstLine="640" w:firstLineChars="200"/>
        <w:rPr>
          <w:rFonts w:hint="eastAsia" w:ascii="Times New Roman" w:hAnsi="Times New Roman" w:eastAsia="黑体" w:cs="Times New Roman"/>
          <w:snapToGrid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napToGrid w:val="0"/>
          <w:sz w:val="32"/>
          <w:szCs w:val="32"/>
          <w:lang w:val="en-US" w:eastAsia="zh-CN"/>
        </w:rPr>
        <w:t>台州市椒江区社会事业发展集团有限公司</w:t>
      </w:r>
    </w:p>
    <w:p w14:paraId="0DD5CA02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</w:rPr>
        <w:t>台州市椒江区社会事业发展集团有限公司是一家融合商旅运营、惠民教育、生命健康、人才服务、城市环境、工程管理、水利交投、科创投资等社会事业领域的投资建设运营及投资开发的综合性集团。现有下属全资公司包含椒江爱康养老服务有限公司、椒江绿清环境发展有限公司、椒江艾椒工程项目管理有限公司、椒江奥搏文化体育发展服务有限公司、台州市椒江教育服务有限公司、台州市椒江保安有限公司、台州市椒江平安水利开发有限公司、台州市椒江区科技创业服务有限公司等26家。集团以提升椒江区民生福祉为宗旨，以“强运营、重效益、资本化、补短板”为导向，布局文旅、教育、康养、环卫等民生产业，助推椒江区社会事业高质量发展。</w:t>
      </w:r>
    </w:p>
    <w:p w14:paraId="1EB73D1F">
      <w:pPr>
        <w:numPr>
          <w:ilvl w:val="0"/>
          <w:numId w:val="1"/>
        </w:numPr>
        <w:adjustRightInd w:val="0"/>
        <w:snapToGrid w:val="0"/>
        <w:spacing w:line="600" w:lineRule="exact"/>
        <w:ind w:left="0" w:leftChars="0" w:firstLine="640" w:firstLineChars="200"/>
        <w:rPr>
          <w:rFonts w:hint="eastAsia" w:ascii="Times New Roman" w:hAnsi="Times New Roman" w:eastAsia="黑体" w:cs="Times New Roman"/>
          <w:snapToGrid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napToGrid w:val="0"/>
          <w:sz w:val="32"/>
          <w:szCs w:val="32"/>
          <w:lang w:val="en-US" w:eastAsia="zh-CN"/>
        </w:rPr>
        <w:t>台州市商贸核心区开发建设投资集团有限公司</w:t>
      </w:r>
    </w:p>
    <w:p w14:paraId="326C367A">
      <w:pPr>
        <w:adjustRightInd w:val="0"/>
        <w:snapToGrid w:val="0"/>
        <w:spacing w:line="600" w:lineRule="exact"/>
        <w:ind w:firstLine="640" w:firstLineChars="200"/>
        <w:rPr>
          <w:rFonts w:hint="eastAsia" w:ascii="Times New Roman" w:hAnsi="Times New Roman" w:eastAsia="黑体" w:cs="Times New Roman"/>
          <w:snapToGrid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</w:rPr>
        <w:t>台州市商贸核心区开发建设投资集团有限公司，成立于2014年8月，注册资本为人民币1.5亿元，下属子公司有台州市心海商业运营管理有限公司、台州市椒江心海置业有限公司、台州市椒江心海文化旅游投资有限公司等11家。经营范围涵盖商贸核心区规划范围内的土地开发、投融资运作、城市基础设施和公用事业建设与开发、招商运营等，开发总面积约24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</w:rPr>
        <w:t>.35平方公里，开发项目包括镇海中学台州分校、心海未来社区、心海天地项目等。</w:t>
      </w:r>
    </w:p>
    <w:p w14:paraId="146E2450">
      <w:pPr>
        <w:adjustRightInd w:val="0"/>
        <w:snapToGrid w:val="0"/>
        <w:spacing w:line="600" w:lineRule="exact"/>
        <w:ind w:firstLine="640" w:firstLineChars="200"/>
        <w:rPr>
          <w:rFonts w:hint="eastAsia" w:ascii="Times New Roman" w:hAnsi="Times New Roman" w:eastAsia="黑体" w:cs="Times New Roman"/>
          <w:snapToGrid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napToGrid w:val="0"/>
          <w:sz w:val="32"/>
          <w:szCs w:val="32"/>
          <w:lang w:val="en-US" w:eastAsia="zh-CN"/>
        </w:rPr>
        <w:t>四、台州市椒江工业投资集团有限公司</w:t>
      </w:r>
    </w:p>
    <w:p w14:paraId="40D55364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</w:rPr>
        <w:t>台州市椒江工业投资集团有限公司成立于2020年，作为台州市椒江区人民政府批准设立的区属国有企业，是推动全区产业升级和结构调整的国有资本投资主体，是椒江区产业基金唯一运营单位，承担园区开发建设、政府股权投资、产业引导、平台运营等职能，主营投资、工程、运营三大板块。集团注册资本金2亿元，现控股11家子公司，参股17家企业，涵盖金融投资、融资担保、数字科技、生物材料和医药化工等多个领域。</w:t>
      </w:r>
    </w:p>
    <w:p w14:paraId="1AF8E59A">
      <w:pPr>
        <w:adjustRightInd w:val="0"/>
        <w:snapToGrid w:val="0"/>
        <w:spacing w:line="600" w:lineRule="exact"/>
        <w:ind w:firstLine="640" w:firstLineChars="200"/>
        <w:rPr>
          <w:rFonts w:hint="eastAsia" w:ascii="Times New Roman" w:hAnsi="Times New Roman" w:eastAsia="黑体" w:cs="Times New Roman"/>
          <w:snapToGrid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napToGrid w:val="0"/>
          <w:sz w:val="32"/>
          <w:szCs w:val="32"/>
          <w:lang w:val="en-US" w:eastAsia="zh-CN"/>
        </w:rPr>
        <w:t>五、浙江大陈岛开发建设集团有限公司</w:t>
      </w:r>
    </w:p>
    <w:p w14:paraId="5F26D3C2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</w:rPr>
        <w:t>浙江大陈岛开发建设集团有限公司组建于2016年2月，是一家集建设、管理、投融资于一体的综合性国有企业，集团公司旗下拥有全资、控股、参股企业12家。集团公司经营范围涵盖项目投资、景区管理、海洋开发、智慧旅游、交通运输服务配套等产业链板块。集团成立以来，立足于大陈岛及周边各类资源的开发管理，围绕新业态的开发和旅游产业的整合，采取“智慧+资本”相结合的手段，旨在打造地区开发龙头企业。</w:t>
      </w:r>
    </w:p>
    <w:p w14:paraId="07248725">
      <w:pPr>
        <w:adjustRightInd w:val="0"/>
        <w:snapToGrid w:val="0"/>
        <w:spacing w:line="600" w:lineRule="exact"/>
        <w:ind w:firstLine="640" w:firstLineChars="200"/>
        <w:rPr>
          <w:rFonts w:hint="eastAsia" w:ascii="Times New Roman" w:hAnsi="Times New Roman" w:eastAsia="黑体" w:cs="Times New Roman"/>
          <w:snapToGrid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snapToGrid w:val="0"/>
          <w:sz w:val="32"/>
          <w:szCs w:val="32"/>
          <w:lang w:val="en-US" w:eastAsia="zh-CN"/>
        </w:rPr>
        <w:t>六、</w:t>
      </w:r>
      <w:r>
        <w:rPr>
          <w:rFonts w:hint="eastAsia" w:ascii="Times New Roman" w:hAnsi="Times New Roman" w:eastAsia="黑体" w:cs="Times New Roman"/>
          <w:snapToGrid w:val="0"/>
          <w:sz w:val="32"/>
          <w:szCs w:val="32"/>
        </w:rPr>
        <w:t>台州市新府城科技传媒有限公司</w:t>
      </w:r>
    </w:p>
    <w:p w14:paraId="130903F6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</w:rPr>
        <w:t>台州市新府城科技传媒有限公司前身为台州市新府城传媒有限公司，成立于2017年，为椒江区区属国有企业成员单位。主营业务涵盖文旅演出产业运营、大数据发展、广告装饰、资产租赁、数字化平台运营等主要板块。目前公司拥有集新闻网站、微信、客户端为一体的全媒体发布平台，形成了包括精品文旅演出赛事引进、文旅项目开发及运营落地、户外广告设计制作、文创产品设计制作、户外广告资源运营、活动策划执行、展陈展厅装饰工程、办公设备租赁服务、无纸化会议服务、互联网数据服务等多产业发展格局。</w:t>
      </w:r>
    </w:p>
    <w:p w14:paraId="7162912C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BB3A0D"/>
    <w:multiLevelType w:val="singleLevel"/>
    <w:tmpl w:val="58BB3A0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ZGRiN2NkZGIxMjQzZDVhODk0MjM1MTAzNzJhMzkifQ=="/>
  </w:docVars>
  <w:rsids>
    <w:rsidRoot w:val="60953F02"/>
    <w:rsid w:val="079A71A9"/>
    <w:rsid w:val="07FB420C"/>
    <w:rsid w:val="11B05F67"/>
    <w:rsid w:val="1D613CAD"/>
    <w:rsid w:val="221944BF"/>
    <w:rsid w:val="22D7777E"/>
    <w:rsid w:val="33042D80"/>
    <w:rsid w:val="3DC36E61"/>
    <w:rsid w:val="4F966329"/>
    <w:rsid w:val="5036128B"/>
    <w:rsid w:val="5DAC0CF7"/>
    <w:rsid w:val="60953F02"/>
    <w:rsid w:val="67FD6A57"/>
    <w:rsid w:val="6EAE0FCF"/>
    <w:rsid w:val="70D07922"/>
    <w:rsid w:val="70E909E4"/>
    <w:rsid w:val="742D0BE7"/>
    <w:rsid w:val="FD57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1388</Words>
  <Characters>1414</Characters>
  <Lines>0</Lines>
  <Paragraphs>0</Paragraphs>
  <TotalTime>2</TotalTime>
  <ScaleCrop>false</ScaleCrop>
  <LinksUpToDate>false</LinksUpToDate>
  <CharactersWithSpaces>1414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2023-11-14T09:50:00Z</dcterms:created>
  <dc:creator>华山小咩咩</dc:creator>
  <cp:lastModifiedBy>华山小咩咩</cp:lastModifiedBy>
  <dcterms:modified xsi:type="dcterms:W3CDTF">2024-10-18T01:46:48Z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4F7DE098D4AA407394C9E8EA122E7BDD_11</vt:lpwstr>
  </property>
</Properties>
</file>