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538B9" w14:textId="6CE3C6DF"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附件1：2024年嘉善县教育局招聘教师计划与岗位报考要求</w:t>
      </w:r>
    </w:p>
    <w:tbl>
      <w:tblPr>
        <w:tblW w:w="9855" w:type="dxa"/>
        <w:tblCellMar>
          <w:left w:w="0" w:type="dxa"/>
          <w:right w:w="0" w:type="dxa"/>
        </w:tblCellMar>
        <w:tblLook w:val="04A0" w:firstRow="1" w:lastRow="0" w:firstColumn="1" w:lastColumn="0" w:noHBand="0" w:noVBand="1"/>
      </w:tblPr>
      <w:tblGrid>
        <w:gridCol w:w="410"/>
        <w:gridCol w:w="933"/>
        <w:gridCol w:w="1358"/>
        <w:gridCol w:w="810"/>
        <w:gridCol w:w="3956"/>
        <w:gridCol w:w="2388"/>
      </w:tblGrid>
      <w:tr w:rsidR="005A0250" w:rsidRPr="005A0250" w14:paraId="78E5E76A" w14:textId="77777777" w:rsidTr="005A0250">
        <w:trPr>
          <w:trHeight w:val="570"/>
        </w:trPr>
        <w:tc>
          <w:tcPr>
            <w:tcW w:w="39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A8DC5F5" w14:textId="77777777" w:rsidR="005A0250" w:rsidRPr="005A0250" w:rsidRDefault="005A0250" w:rsidP="005A0250">
            <w:pPr>
              <w:widowControl/>
              <w:spacing w:after="150"/>
              <w:jc w:val="left"/>
              <w:rPr>
                <w:rFonts w:ascii="Times New Roman" w:eastAsia="宋体" w:hAnsi="Times New Roman" w:cs="Times New Roman" w:hint="eastAsia"/>
                <w:kern w:val="0"/>
                <w:sz w:val="20"/>
                <w:szCs w:val="20"/>
                <w14:ligatures w14:val="none"/>
              </w:rPr>
            </w:pPr>
            <w:r w:rsidRPr="005A0250">
              <w:rPr>
                <w:rFonts w:ascii="Times New Roman" w:eastAsia="宋体" w:hAnsi="Times New Roman" w:cs="Times New Roman"/>
                <w:kern w:val="0"/>
                <w:sz w:val="20"/>
                <w:szCs w:val="20"/>
                <w14:ligatures w14:val="none"/>
              </w:rPr>
              <w:t>类别</w:t>
            </w:r>
          </w:p>
        </w:tc>
        <w:tc>
          <w:tcPr>
            <w:tcW w:w="94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BF01D0D"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招聘学校</w:t>
            </w:r>
          </w:p>
        </w:tc>
        <w:tc>
          <w:tcPr>
            <w:tcW w:w="138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59740E2"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招聘岗位</w:t>
            </w:r>
          </w:p>
        </w:tc>
        <w:tc>
          <w:tcPr>
            <w:tcW w:w="67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6A0EAAD"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招聘计划（人）</w:t>
            </w:r>
          </w:p>
        </w:tc>
        <w:tc>
          <w:tcPr>
            <w:tcW w:w="40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657E11D"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专业要求</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463EF73"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其他要求</w:t>
            </w:r>
          </w:p>
        </w:tc>
      </w:tr>
      <w:tr w:rsidR="005A0250" w:rsidRPr="005A0250" w14:paraId="66742219" w14:textId="77777777" w:rsidTr="005A0250">
        <w:trPr>
          <w:trHeight w:val="2265"/>
        </w:trPr>
        <w:tc>
          <w:tcPr>
            <w:tcW w:w="39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6EBC924" w14:textId="77777777" w:rsidR="005A0250" w:rsidRPr="005A0250" w:rsidRDefault="005A0250" w:rsidP="005A0250">
            <w:pPr>
              <w:widowControl/>
              <w:spacing w:after="150"/>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p w14:paraId="3E9038D4"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事业编制</w:t>
            </w:r>
          </w:p>
          <w:p w14:paraId="3DE0F32F" w14:textId="77777777" w:rsidR="005A0250" w:rsidRPr="005A0250" w:rsidRDefault="005A0250" w:rsidP="005A0250">
            <w:pPr>
              <w:widowControl/>
              <w:spacing w:before="150" w:after="150"/>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tc>
        <w:tc>
          <w:tcPr>
            <w:tcW w:w="94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9DE2790"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面向嘉善普高统配</w:t>
            </w:r>
          </w:p>
          <w:p w14:paraId="5AA0C92E" w14:textId="77777777" w:rsidR="005A0250" w:rsidRPr="005A0250" w:rsidRDefault="005A0250" w:rsidP="005A0250">
            <w:pPr>
              <w:widowControl/>
              <w:spacing w:before="150" w:after="150"/>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tc>
        <w:tc>
          <w:tcPr>
            <w:tcW w:w="13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552CBF1"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高中语文</w:t>
            </w:r>
          </w:p>
        </w:tc>
        <w:tc>
          <w:tcPr>
            <w:tcW w:w="6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466BB6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3</w:t>
            </w:r>
          </w:p>
        </w:tc>
        <w:tc>
          <w:tcPr>
            <w:tcW w:w="40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4308355"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中国语言文学类；学科教学（语文）专业</w:t>
            </w:r>
          </w:p>
        </w:tc>
        <w:tc>
          <w:tcPr>
            <w:tcW w:w="24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42B4C11"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具体条件（符合下列条件之一）</w:t>
            </w:r>
          </w:p>
          <w:p w14:paraId="7C11E923"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1.</w:t>
            </w:r>
            <w:r w:rsidRPr="005A0250">
              <w:rPr>
                <w:rFonts w:ascii="Times New Roman" w:eastAsia="宋体" w:hAnsi="Times New Roman" w:cs="Times New Roman"/>
                <w:kern w:val="0"/>
                <w:sz w:val="20"/>
                <w:szCs w:val="20"/>
                <w14:ligatures w14:val="none"/>
              </w:rPr>
              <w:t>国内全日制普通高校硕士研究生及以上</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年应届毕业生或择业期未就业毕业生，且本科背景须为全日制普通高校第一批录取专业。</w:t>
            </w:r>
          </w:p>
          <w:p w14:paraId="5629D00F"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2.</w:t>
            </w:r>
            <w:r w:rsidRPr="005A0250">
              <w:rPr>
                <w:rFonts w:ascii="Times New Roman" w:eastAsia="宋体" w:hAnsi="Times New Roman" w:cs="Times New Roman"/>
                <w:kern w:val="0"/>
                <w:sz w:val="20"/>
                <w:szCs w:val="20"/>
                <w14:ligatures w14:val="none"/>
              </w:rPr>
              <w:t>北京大学、清华大学、复旦大学、上海交通大学、南京大学、浙江大学、中国科学技术大学、哈尔滨工业大学、西安交通大学和北京师范大学、华东师范大学全日制文理类</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年本科应届毕业生或择业期未就业毕业生。</w:t>
            </w:r>
          </w:p>
          <w:p w14:paraId="1D1FC277"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3.</w:t>
            </w:r>
            <w:r w:rsidRPr="005A0250">
              <w:rPr>
                <w:rFonts w:ascii="Times New Roman" w:eastAsia="宋体" w:hAnsi="Times New Roman" w:cs="Times New Roman"/>
                <w:kern w:val="0"/>
                <w:sz w:val="20"/>
                <w:szCs w:val="20"/>
                <w14:ligatures w14:val="none"/>
              </w:rPr>
              <w:t>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年本科应届毕业生或择业期未就业毕业生</w:t>
            </w:r>
            <w:r w:rsidRPr="005A0250">
              <w:rPr>
                <w:rFonts w:ascii="Times New Roman" w:eastAsia="宋体" w:hAnsi="Times New Roman" w:cs="Times New Roman"/>
                <w:kern w:val="0"/>
                <w:sz w:val="20"/>
                <w:szCs w:val="20"/>
                <w14:ligatures w14:val="none"/>
              </w:rPr>
              <w:lastRenderedPageBreak/>
              <w:t>和南京师范大学、华中师范大学、东北师范大学、陕西师范大学、华南师范大学、湖南师范大学、首都师范大学全日制文理师范类专业</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年本科应届毕业生或择业期未就业毕业生。</w:t>
            </w:r>
          </w:p>
        </w:tc>
      </w:tr>
      <w:tr w:rsidR="005A0250" w:rsidRPr="005A0250" w14:paraId="43C457FA" w14:textId="77777777" w:rsidTr="005A0250">
        <w:trPr>
          <w:trHeight w:val="22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04D153E"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349E2C"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13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5A4F61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高中数学</w:t>
            </w:r>
          </w:p>
        </w:tc>
        <w:tc>
          <w:tcPr>
            <w:tcW w:w="6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481D726"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1</w:t>
            </w:r>
          </w:p>
        </w:tc>
        <w:tc>
          <w:tcPr>
            <w:tcW w:w="40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427C43E"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数学类；学科教学（数学）专业</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4A046AD" w14:textId="77777777" w:rsidR="005A0250" w:rsidRPr="005A0250" w:rsidRDefault="005A0250" w:rsidP="005A0250">
            <w:pPr>
              <w:widowControl/>
              <w:rPr>
                <w:rFonts w:ascii="Times New Roman" w:eastAsia="宋体" w:hAnsi="Times New Roman" w:cs="Times New Roman"/>
                <w:kern w:val="0"/>
                <w:sz w:val="20"/>
                <w:szCs w:val="20"/>
                <w14:ligatures w14:val="none"/>
              </w:rPr>
            </w:pPr>
          </w:p>
        </w:tc>
      </w:tr>
      <w:tr w:rsidR="005A0250" w:rsidRPr="005A0250" w14:paraId="0D4B7716" w14:textId="77777777" w:rsidTr="005A0250">
        <w:trPr>
          <w:trHeight w:val="22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E6FF8D8"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8AA6D4F"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13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D302653"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高中历史</w:t>
            </w:r>
          </w:p>
        </w:tc>
        <w:tc>
          <w:tcPr>
            <w:tcW w:w="6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B3B0197"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2</w:t>
            </w:r>
          </w:p>
        </w:tc>
        <w:tc>
          <w:tcPr>
            <w:tcW w:w="40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1B8C39C"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历史学类；学科教学（历史）专业</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8353BFE" w14:textId="77777777" w:rsidR="005A0250" w:rsidRPr="005A0250" w:rsidRDefault="005A0250" w:rsidP="005A0250">
            <w:pPr>
              <w:widowControl/>
              <w:rPr>
                <w:rFonts w:ascii="Times New Roman" w:eastAsia="宋体" w:hAnsi="Times New Roman" w:cs="Times New Roman"/>
                <w:kern w:val="0"/>
                <w:sz w:val="20"/>
                <w:szCs w:val="20"/>
                <w14:ligatures w14:val="none"/>
              </w:rPr>
            </w:pPr>
          </w:p>
        </w:tc>
      </w:tr>
      <w:tr w:rsidR="005A0250" w:rsidRPr="005A0250" w14:paraId="1BE30AEB" w14:textId="77777777" w:rsidTr="005A0250">
        <w:trPr>
          <w:trHeight w:val="22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244B7B"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27061E9"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13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C68F245"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高中地理</w:t>
            </w:r>
          </w:p>
        </w:tc>
        <w:tc>
          <w:tcPr>
            <w:tcW w:w="6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1233DFA"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1</w:t>
            </w:r>
          </w:p>
        </w:tc>
        <w:tc>
          <w:tcPr>
            <w:tcW w:w="40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00D4B82"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地理科学类；大气科学类；地球物理学类；地质学类；学科教学（地理）专业</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1669BB" w14:textId="77777777" w:rsidR="005A0250" w:rsidRPr="005A0250" w:rsidRDefault="005A0250" w:rsidP="005A0250">
            <w:pPr>
              <w:widowControl/>
              <w:rPr>
                <w:rFonts w:ascii="Times New Roman" w:eastAsia="宋体" w:hAnsi="Times New Roman" w:cs="Times New Roman"/>
                <w:kern w:val="0"/>
                <w:sz w:val="20"/>
                <w:szCs w:val="20"/>
                <w14:ligatures w14:val="none"/>
              </w:rPr>
            </w:pPr>
          </w:p>
        </w:tc>
      </w:tr>
      <w:tr w:rsidR="005A0250" w:rsidRPr="005A0250" w14:paraId="60215F02" w14:textId="77777777" w:rsidTr="005A0250">
        <w:trPr>
          <w:trHeight w:val="22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026A6FF"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E1655F" w14:textId="77777777" w:rsidR="005A0250" w:rsidRPr="005A0250" w:rsidRDefault="005A0250" w:rsidP="005A0250">
            <w:pPr>
              <w:widowControl/>
              <w:rPr>
                <w:rFonts w:ascii="Times New Roman" w:eastAsia="宋体" w:hAnsi="Times New Roman" w:cs="Times New Roman"/>
                <w:kern w:val="0"/>
                <w:sz w:val="20"/>
                <w:szCs w:val="20"/>
                <w14:ligatures w14:val="none"/>
              </w:rPr>
            </w:pPr>
          </w:p>
        </w:tc>
        <w:tc>
          <w:tcPr>
            <w:tcW w:w="13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2FAB42C"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高中物理</w:t>
            </w:r>
          </w:p>
        </w:tc>
        <w:tc>
          <w:tcPr>
            <w:tcW w:w="6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6DEBA7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3</w:t>
            </w:r>
          </w:p>
        </w:tc>
        <w:tc>
          <w:tcPr>
            <w:tcW w:w="40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9A4A08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物理学类；地球物理学类；学科教学（物理）专业</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BAF5375" w14:textId="77777777" w:rsidR="005A0250" w:rsidRPr="005A0250" w:rsidRDefault="005A0250" w:rsidP="005A0250">
            <w:pPr>
              <w:widowControl/>
              <w:rPr>
                <w:rFonts w:ascii="Times New Roman" w:eastAsia="宋体" w:hAnsi="Times New Roman" w:cs="Times New Roman"/>
                <w:kern w:val="0"/>
                <w:sz w:val="20"/>
                <w:szCs w:val="20"/>
                <w14:ligatures w14:val="none"/>
              </w:rPr>
            </w:pPr>
          </w:p>
        </w:tc>
      </w:tr>
    </w:tbl>
    <w:p w14:paraId="7B46AFB5"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63E69018"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7D38C443"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53B83273"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74996C78"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74283B8C"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69CC87CD"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3FE1C94F"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6A9546F4"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73962B7A"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4C31244F"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128B1D82"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23916317"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78C286A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p>
    <w:p w14:paraId="61CFA6B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附件2:</w:t>
      </w:r>
    </w:p>
    <w:p w14:paraId="763CA7C1"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2024年嘉善县招聘优秀毕业生报名表</w:t>
      </w:r>
    </w:p>
    <w:tbl>
      <w:tblPr>
        <w:tblW w:w="9075" w:type="dxa"/>
        <w:tblCellMar>
          <w:left w:w="0" w:type="dxa"/>
          <w:right w:w="0" w:type="dxa"/>
        </w:tblCellMar>
        <w:tblLook w:val="04A0" w:firstRow="1" w:lastRow="0" w:firstColumn="1" w:lastColumn="0" w:noHBand="0" w:noVBand="1"/>
      </w:tblPr>
      <w:tblGrid>
        <w:gridCol w:w="1410"/>
        <w:gridCol w:w="345"/>
        <w:gridCol w:w="270"/>
        <w:gridCol w:w="270"/>
        <w:gridCol w:w="270"/>
        <w:gridCol w:w="240"/>
        <w:gridCol w:w="30"/>
        <w:gridCol w:w="270"/>
        <w:gridCol w:w="270"/>
        <w:gridCol w:w="270"/>
        <w:gridCol w:w="60"/>
        <w:gridCol w:w="210"/>
        <w:gridCol w:w="165"/>
        <w:gridCol w:w="105"/>
        <w:gridCol w:w="270"/>
        <w:gridCol w:w="195"/>
        <w:gridCol w:w="105"/>
        <w:gridCol w:w="270"/>
        <w:gridCol w:w="225"/>
        <w:gridCol w:w="45"/>
        <w:gridCol w:w="30"/>
        <w:gridCol w:w="240"/>
        <w:gridCol w:w="270"/>
        <w:gridCol w:w="210"/>
        <w:gridCol w:w="60"/>
        <w:gridCol w:w="300"/>
        <w:gridCol w:w="240"/>
        <w:gridCol w:w="1215"/>
        <w:gridCol w:w="1215"/>
      </w:tblGrid>
      <w:tr w:rsidR="005A0250" w:rsidRPr="005A0250" w14:paraId="59477D45" w14:textId="77777777" w:rsidTr="005A0250">
        <w:trPr>
          <w:trHeight w:val="690"/>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0FFC8410" w14:textId="77777777" w:rsidR="005A0250" w:rsidRPr="005A0250" w:rsidRDefault="005A0250" w:rsidP="005A0250">
            <w:pPr>
              <w:widowControl/>
              <w:spacing w:after="150"/>
              <w:jc w:val="left"/>
              <w:rPr>
                <w:rFonts w:ascii="Times New Roman" w:eastAsia="宋体" w:hAnsi="Times New Roman" w:cs="Times New Roman" w:hint="eastAsia"/>
                <w:kern w:val="0"/>
                <w:sz w:val="20"/>
                <w:szCs w:val="20"/>
                <w14:ligatures w14:val="none"/>
              </w:rPr>
            </w:pPr>
            <w:r w:rsidRPr="005A0250">
              <w:rPr>
                <w:rFonts w:ascii="Times New Roman" w:eastAsia="宋体" w:hAnsi="Times New Roman" w:cs="Times New Roman"/>
                <w:kern w:val="0"/>
                <w:sz w:val="20"/>
                <w:szCs w:val="20"/>
                <w14:ligatures w14:val="none"/>
              </w:rPr>
              <w:t>姓</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名</w:t>
            </w:r>
          </w:p>
        </w:tc>
        <w:tc>
          <w:tcPr>
            <w:tcW w:w="1395" w:type="dxa"/>
            <w:gridSpan w:val="5"/>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563117B"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75" w:type="dxa"/>
            <w:gridSpan w:val="7"/>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24A29A50"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性</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别</w:t>
            </w:r>
          </w:p>
        </w:tc>
        <w:tc>
          <w:tcPr>
            <w:tcW w:w="1170" w:type="dxa"/>
            <w:gridSpan w:val="6"/>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D06C7DB"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82DD966"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出生年月</w:t>
            </w:r>
          </w:p>
        </w:tc>
        <w:tc>
          <w:tcPr>
            <w:tcW w:w="120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1FA0AC6"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15" w:type="dxa"/>
            <w:vMerge w:val="restart"/>
            <w:tcBorders>
              <w:top w:val="single" w:sz="6" w:space="0" w:color="auto"/>
              <w:left w:val="nil"/>
              <w:bottom w:val="nil"/>
              <w:right w:val="single" w:sz="6" w:space="0" w:color="auto"/>
            </w:tcBorders>
            <w:shd w:val="clear" w:color="auto" w:fill="auto"/>
            <w:tcMar>
              <w:top w:w="0" w:type="dxa"/>
              <w:left w:w="30" w:type="dxa"/>
              <w:bottom w:w="0" w:type="dxa"/>
              <w:right w:w="30" w:type="dxa"/>
            </w:tcMar>
            <w:vAlign w:val="center"/>
            <w:hideMark/>
          </w:tcPr>
          <w:p w14:paraId="207C3D47"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上传</w:t>
            </w:r>
            <w:r w:rsidRPr="005A0250">
              <w:rPr>
                <w:rFonts w:ascii="Times New Roman" w:eastAsia="宋体" w:hAnsi="Times New Roman" w:cs="Times New Roman"/>
                <w:kern w:val="0"/>
                <w:sz w:val="20"/>
                <w:szCs w:val="20"/>
                <w14:ligatures w14:val="none"/>
              </w:rPr>
              <w:t>1</w:t>
            </w:r>
            <w:r w:rsidRPr="005A0250">
              <w:rPr>
                <w:rFonts w:ascii="Times New Roman" w:eastAsia="宋体" w:hAnsi="Times New Roman" w:cs="Times New Roman"/>
                <w:kern w:val="0"/>
                <w:sz w:val="20"/>
                <w:szCs w:val="20"/>
                <w14:ligatures w14:val="none"/>
              </w:rPr>
              <w:t>寸电子照或打印后贴上纸质照片</w:t>
            </w:r>
          </w:p>
        </w:tc>
      </w:tr>
      <w:tr w:rsidR="005A0250" w:rsidRPr="005A0250" w14:paraId="0CB5BFE9" w14:textId="77777777" w:rsidTr="005A0250">
        <w:trPr>
          <w:trHeight w:val="63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269DADEA"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政治面貌</w:t>
            </w:r>
          </w:p>
        </w:tc>
        <w:tc>
          <w:tcPr>
            <w:tcW w:w="1395" w:type="dxa"/>
            <w:gridSpan w:val="5"/>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A25A86D"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75" w:type="dxa"/>
            <w:gridSpan w:val="7"/>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1BB1CD6"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健康状况</w:t>
            </w:r>
          </w:p>
        </w:tc>
        <w:tc>
          <w:tcPr>
            <w:tcW w:w="1170" w:type="dxa"/>
            <w:gridSpan w:val="6"/>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24E2345"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AABECA0"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民族</w:t>
            </w:r>
          </w:p>
        </w:tc>
        <w:tc>
          <w:tcPr>
            <w:tcW w:w="1200" w:type="dxa"/>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0A198CE"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0" w:type="auto"/>
            <w:vMerge/>
            <w:tcBorders>
              <w:top w:val="single" w:sz="6" w:space="0" w:color="auto"/>
              <w:left w:val="nil"/>
              <w:bottom w:val="nil"/>
              <w:right w:val="single" w:sz="6" w:space="0" w:color="auto"/>
            </w:tcBorders>
            <w:shd w:val="clear" w:color="auto" w:fill="auto"/>
            <w:vAlign w:val="center"/>
            <w:hideMark/>
          </w:tcPr>
          <w:p w14:paraId="326FF925"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77E1D2DE" w14:textId="77777777" w:rsidTr="005A0250">
        <w:trPr>
          <w:trHeight w:val="60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338FFB5A"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籍</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贯</w:t>
            </w:r>
          </w:p>
        </w:tc>
        <w:tc>
          <w:tcPr>
            <w:tcW w:w="1395" w:type="dxa"/>
            <w:gridSpan w:val="5"/>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5AA7DE5"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75" w:type="dxa"/>
            <w:gridSpan w:val="7"/>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8AC77A1"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学</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历</w:t>
            </w:r>
          </w:p>
        </w:tc>
        <w:tc>
          <w:tcPr>
            <w:tcW w:w="1170" w:type="dxa"/>
            <w:gridSpan w:val="6"/>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B765998"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4657EA98"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学</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位</w:t>
            </w:r>
          </w:p>
        </w:tc>
        <w:tc>
          <w:tcPr>
            <w:tcW w:w="1200" w:type="dxa"/>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5CFA2E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0" w:type="auto"/>
            <w:vMerge/>
            <w:tcBorders>
              <w:top w:val="single" w:sz="6" w:space="0" w:color="auto"/>
              <w:left w:val="nil"/>
              <w:bottom w:val="nil"/>
              <w:right w:val="single" w:sz="6" w:space="0" w:color="auto"/>
            </w:tcBorders>
            <w:shd w:val="clear" w:color="auto" w:fill="auto"/>
            <w:vAlign w:val="center"/>
            <w:hideMark/>
          </w:tcPr>
          <w:p w14:paraId="79A98860"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3997FC5D" w14:textId="77777777" w:rsidTr="005A0250">
        <w:trPr>
          <w:trHeight w:val="60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2D638290"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毕业院校</w:t>
            </w:r>
          </w:p>
        </w:tc>
        <w:tc>
          <w:tcPr>
            <w:tcW w:w="3840" w:type="dxa"/>
            <w:gridSpan w:val="1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D94A826"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2B03B1D7"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毕业时间</w:t>
            </w:r>
          </w:p>
        </w:tc>
        <w:tc>
          <w:tcPr>
            <w:tcW w:w="2415" w:type="dxa"/>
            <w:gridSpan w:val="2"/>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47CA5E7F"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64F86CF3" w14:textId="77777777" w:rsidTr="005A0250">
        <w:trPr>
          <w:trHeight w:val="60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16B9478A"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专</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业</w:t>
            </w:r>
          </w:p>
        </w:tc>
        <w:tc>
          <w:tcPr>
            <w:tcW w:w="3840" w:type="dxa"/>
            <w:gridSpan w:val="1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CFA451C"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83A240F"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是否师范类</w:t>
            </w:r>
          </w:p>
        </w:tc>
        <w:tc>
          <w:tcPr>
            <w:tcW w:w="2415" w:type="dxa"/>
            <w:gridSpan w:val="2"/>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986019B"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01E9FA6E" w14:textId="77777777" w:rsidTr="005A0250">
        <w:trPr>
          <w:trHeight w:val="495"/>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297897B8"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生源地</w:t>
            </w:r>
          </w:p>
        </w:tc>
        <w:tc>
          <w:tcPr>
            <w:tcW w:w="3840" w:type="dxa"/>
            <w:gridSpan w:val="1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26147D6"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90D95FD"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普通话水平</w:t>
            </w:r>
          </w:p>
        </w:tc>
        <w:tc>
          <w:tcPr>
            <w:tcW w:w="2415" w:type="dxa"/>
            <w:gridSpan w:val="2"/>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93FDC0E"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0FED7C4A" w14:textId="77777777" w:rsidTr="005A0250">
        <w:trPr>
          <w:trHeight w:val="45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0838EC50"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教师资格证</w:t>
            </w:r>
          </w:p>
        </w:tc>
        <w:tc>
          <w:tcPr>
            <w:tcW w:w="3840" w:type="dxa"/>
            <w:gridSpan w:val="1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ACE5BD6"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395" w:type="dxa"/>
            <w:gridSpan w:val="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29A5CFA4"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取得时间</w:t>
            </w:r>
          </w:p>
        </w:tc>
        <w:tc>
          <w:tcPr>
            <w:tcW w:w="2415" w:type="dxa"/>
            <w:gridSpan w:val="2"/>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91B85EB"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2952483F" w14:textId="77777777" w:rsidTr="005A0250">
        <w:trPr>
          <w:trHeight w:val="60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24C5D64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身份证号</w:t>
            </w:r>
          </w:p>
        </w:tc>
        <w:tc>
          <w:tcPr>
            <w:tcW w:w="345" w:type="dxa"/>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4BA793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0C95D3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809FB32"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1F67C70"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810B544"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406F714"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A417A0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CF34E7D"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D16D31F"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FAE3191"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8B05154"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F2CF290"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A62394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453C571F"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6E7238B"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C4B58D2"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19B5B83"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70"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01287A8"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455" w:type="dxa"/>
            <w:gridSpan w:val="2"/>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1EB146A"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户籍所在地</w:t>
            </w: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27B254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5B516D15" w14:textId="77777777" w:rsidTr="005A0250">
        <w:trPr>
          <w:trHeight w:val="645"/>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54AA73D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联系地址</w:t>
            </w:r>
          </w:p>
        </w:tc>
        <w:tc>
          <w:tcPr>
            <w:tcW w:w="3915" w:type="dxa"/>
            <w:gridSpan w:val="20"/>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2A2B394E"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080" w:type="dxa"/>
            <w:gridSpan w:val="5"/>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7422746"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联系电话</w:t>
            </w:r>
          </w:p>
        </w:tc>
        <w:tc>
          <w:tcPr>
            <w:tcW w:w="2670" w:type="dxa"/>
            <w:gridSpan w:val="3"/>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FE97C47"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723E1E82" w14:textId="77777777" w:rsidTr="005A0250">
        <w:trPr>
          <w:trHeight w:val="555"/>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5DD2AECC"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报考单位</w:t>
            </w:r>
          </w:p>
        </w:tc>
        <w:tc>
          <w:tcPr>
            <w:tcW w:w="7650" w:type="dxa"/>
            <w:gridSpan w:val="28"/>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6889EB9"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677029E7" w14:textId="77777777" w:rsidTr="005A0250">
        <w:trPr>
          <w:trHeight w:val="780"/>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54255271"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报考岗位名称</w:t>
            </w:r>
          </w:p>
        </w:tc>
        <w:tc>
          <w:tcPr>
            <w:tcW w:w="3345" w:type="dxa"/>
            <w:gridSpan w:val="16"/>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6D8A493"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3090" w:type="dxa"/>
            <w:gridSpan w:val="11"/>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02E67FB"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报考岗位是否形成回避关系（没有回避关系填写</w:t>
            </w:r>
            <w:r w:rsidRPr="005A0250">
              <w:rPr>
                <w:rFonts w:ascii="Times New Roman" w:eastAsia="宋体" w:hAnsi="Times New Roman" w:cs="Times New Roman"/>
                <w:kern w:val="0"/>
                <w:sz w:val="20"/>
                <w:szCs w:val="20"/>
                <w14:ligatures w14:val="none"/>
              </w:rPr>
              <w:t>“</w:t>
            </w:r>
            <w:r w:rsidRPr="005A0250">
              <w:rPr>
                <w:rFonts w:ascii="Times New Roman" w:eastAsia="宋体" w:hAnsi="Times New Roman" w:cs="Times New Roman"/>
                <w:kern w:val="0"/>
                <w:sz w:val="20"/>
                <w:szCs w:val="20"/>
                <w14:ligatures w14:val="none"/>
              </w:rPr>
              <w:t>无</w:t>
            </w:r>
            <w:r w:rsidRPr="005A0250">
              <w:rPr>
                <w:rFonts w:ascii="Times New Roman" w:eastAsia="宋体" w:hAnsi="Times New Roman" w:cs="Times New Roman"/>
                <w:kern w:val="0"/>
                <w:sz w:val="20"/>
                <w:szCs w:val="20"/>
                <w14:ligatures w14:val="none"/>
              </w:rPr>
              <w:t>”</w:t>
            </w:r>
            <w:r w:rsidRPr="005A0250">
              <w:rPr>
                <w:rFonts w:ascii="Times New Roman" w:eastAsia="宋体" w:hAnsi="Times New Roman" w:cs="Times New Roman"/>
                <w:kern w:val="0"/>
                <w:sz w:val="20"/>
                <w:szCs w:val="20"/>
                <w14:ligatures w14:val="none"/>
              </w:rPr>
              <w:t>）</w:t>
            </w: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F57D415"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577BFFF6" w14:textId="77777777" w:rsidTr="005A0250">
        <w:trPr>
          <w:trHeight w:val="1155"/>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550481EC"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本人简历</w:t>
            </w:r>
          </w:p>
          <w:p w14:paraId="28F91001"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（从高中起至今）</w:t>
            </w:r>
          </w:p>
        </w:tc>
        <w:tc>
          <w:tcPr>
            <w:tcW w:w="7650" w:type="dxa"/>
            <w:gridSpan w:val="28"/>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hideMark/>
          </w:tcPr>
          <w:p w14:paraId="75E7C4F6"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例：</w:t>
            </w:r>
            <w:r w:rsidRPr="005A0250">
              <w:rPr>
                <w:rFonts w:ascii="Times New Roman" w:eastAsia="宋体" w:hAnsi="Times New Roman" w:cs="Times New Roman"/>
                <w:kern w:val="0"/>
                <w:sz w:val="20"/>
                <w:szCs w:val="20"/>
                <w14:ligatures w14:val="none"/>
              </w:rPr>
              <w:t>2020.09—2024.06  </w:t>
            </w:r>
            <w:r w:rsidRPr="005A0250">
              <w:rPr>
                <w:rFonts w:ascii="Times New Roman" w:eastAsia="宋体" w:hAnsi="Times New Roman" w:cs="Times New Roman"/>
                <w:kern w:val="0"/>
                <w:sz w:val="20"/>
                <w:szCs w:val="20"/>
                <w14:ligatures w14:val="none"/>
              </w:rPr>
              <w:t>某某</w:t>
            </w:r>
            <w:proofErr w:type="gramStart"/>
            <w:r w:rsidRPr="005A0250">
              <w:rPr>
                <w:rFonts w:ascii="Times New Roman" w:eastAsia="宋体" w:hAnsi="Times New Roman" w:cs="Times New Roman"/>
                <w:kern w:val="0"/>
                <w:sz w:val="20"/>
                <w:szCs w:val="20"/>
                <w14:ligatures w14:val="none"/>
              </w:rPr>
              <w:t>某</w:t>
            </w:r>
            <w:proofErr w:type="gramEnd"/>
            <w:r w:rsidRPr="005A0250">
              <w:rPr>
                <w:rFonts w:ascii="Times New Roman" w:eastAsia="宋体" w:hAnsi="Times New Roman" w:cs="Times New Roman"/>
                <w:kern w:val="0"/>
                <w:sz w:val="20"/>
                <w:szCs w:val="20"/>
                <w14:ligatures w14:val="none"/>
              </w:rPr>
              <w:t>大学</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所学专业</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师范类</w:t>
            </w:r>
            <w:r w:rsidRPr="005A0250">
              <w:rPr>
                <w:rFonts w:ascii="Times New Roman" w:eastAsia="宋体" w:hAnsi="Times New Roman" w:cs="Times New Roman"/>
                <w:kern w:val="0"/>
                <w:sz w:val="20"/>
                <w:szCs w:val="20"/>
                <w14:ligatures w14:val="none"/>
              </w:rPr>
              <w:t>/</w:t>
            </w:r>
            <w:r w:rsidRPr="005A0250">
              <w:rPr>
                <w:rFonts w:ascii="Times New Roman" w:eastAsia="宋体" w:hAnsi="Times New Roman" w:cs="Times New Roman"/>
                <w:kern w:val="0"/>
                <w:sz w:val="20"/>
                <w:szCs w:val="20"/>
                <w14:ligatures w14:val="none"/>
              </w:rPr>
              <w:t>非师范类</w:t>
            </w:r>
          </w:p>
        </w:tc>
      </w:tr>
      <w:tr w:rsidR="005A0250" w:rsidRPr="005A0250" w14:paraId="1425EF75" w14:textId="77777777" w:rsidTr="005A0250">
        <w:trPr>
          <w:trHeight w:val="645"/>
        </w:trPr>
        <w:tc>
          <w:tcPr>
            <w:tcW w:w="1410" w:type="dxa"/>
            <w:vMerge w:val="restart"/>
            <w:tcBorders>
              <w:top w:val="nil"/>
              <w:left w:val="single" w:sz="6" w:space="0" w:color="auto"/>
              <w:bottom w:val="nil"/>
              <w:right w:val="single" w:sz="6" w:space="0" w:color="auto"/>
            </w:tcBorders>
            <w:shd w:val="clear" w:color="auto" w:fill="auto"/>
            <w:tcMar>
              <w:top w:w="0" w:type="dxa"/>
              <w:left w:w="30" w:type="dxa"/>
              <w:bottom w:w="0" w:type="dxa"/>
              <w:right w:w="30" w:type="dxa"/>
            </w:tcMar>
            <w:vAlign w:val="center"/>
            <w:hideMark/>
          </w:tcPr>
          <w:p w14:paraId="4B175E1A"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家庭</w:t>
            </w:r>
          </w:p>
          <w:p w14:paraId="5A81EE33"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情况</w:t>
            </w:r>
          </w:p>
        </w:tc>
        <w:tc>
          <w:tcPr>
            <w:tcW w:w="2295" w:type="dxa"/>
            <w:gridSpan w:val="10"/>
            <w:tcBorders>
              <w:top w:val="nil"/>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459C03CD"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称谓</w:t>
            </w:r>
          </w:p>
        </w:tc>
        <w:tc>
          <w:tcPr>
            <w:tcW w:w="2340" w:type="dxa"/>
            <w:gridSpan w:val="13"/>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D4AB12F"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姓名</w:t>
            </w:r>
          </w:p>
        </w:tc>
        <w:tc>
          <w:tcPr>
            <w:tcW w:w="1800" w:type="dxa"/>
            <w:gridSpan w:val="4"/>
            <w:tcBorders>
              <w:top w:val="single" w:sz="6" w:space="0" w:color="auto"/>
              <w:left w:val="nil"/>
              <w:bottom w:val="single" w:sz="6" w:space="0" w:color="auto"/>
              <w:right w:val="nil"/>
            </w:tcBorders>
            <w:shd w:val="clear" w:color="auto" w:fill="auto"/>
            <w:tcMar>
              <w:top w:w="0" w:type="dxa"/>
              <w:left w:w="30" w:type="dxa"/>
              <w:bottom w:w="0" w:type="dxa"/>
              <w:right w:w="30" w:type="dxa"/>
            </w:tcMar>
            <w:vAlign w:val="center"/>
            <w:hideMark/>
          </w:tcPr>
          <w:p w14:paraId="057C062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工作单位</w:t>
            </w: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204FB36"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职务</w:t>
            </w:r>
          </w:p>
        </w:tc>
      </w:tr>
      <w:tr w:rsidR="005A0250" w:rsidRPr="005A0250" w14:paraId="3A93A503" w14:textId="77777777" w:rsidTr="005A0250">
        <w:trPr>
          <w:trHeight w:val="645"/>
        </w:trPr>
        <w:tc>
          <w:tcPr>
            <w:tcW w:w="0" w:type="auto"/>
            <w:vMerge/>
            <w:tcBorders>
              <w:top w:val="nil"/>
              <w:left w:val="single" w:sz="6" w:space="0" w:color="auto"/>
              <w:bottom w:val="nil"/>
              <w:right w:val="single" w:sz="6" w:space="0" w:color="auto"/>
            </w:tcBorders>
            <w:shd w:val="clear" w:color="auto" w:fill="auto"/>
            <w:vAlign w:val="center"/>
            <w:hideMark/>
          </w:tcPr>
          <w:p w14:paraId="0E600EC3"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295" w:type="dxa"/>
            <w:gridSpan w:val="10"/>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622FC40"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340" w:type="dxa"/>
            <w:gridSpan w:val="13"/>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733D992"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800" w:type="dxa"/>
            <w:gridSpan w:val="4"/>
            <w:tcBorders>
              <w:top w:val="single" w:sz="6" w:space="0" w:color="auto"/>
              <w:left w:val="nil"/>
              <w:bottom w:val="single" w:sz="6" w:space="0" w:color="auto"/>
              <w:right w:val="nil"/>
            </w:tcBorders>
            <w:shd w:val="clear" w:color="auto" w:fill="auto"/>
            <w:tcMar>
              <w:top w:w="0" w:type="dxa"/>
              <w:left w:w="30" w:type="dxa"/>
              <w:bottom w:w="0" w:type="dxa"/>
              <w:right w:w="30" w:type="dxa"/>
            </w:tcMar>
            <w:vAlign w:val="center"/>
            <w:hideMark/>
          </w:tcPr>
          <w:p w14:paraId="7B2EAA53"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48492EC2"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071FB7B8" w14:textId="77777777" w:rsidTr="005A0250">
        <w:trPr>
          <w:trHeight w:val="645"/>
        </w:trPr>
        <w:tc>
          <w:tcPr>
            <w:tcW w:w="0" w:type="auto"/>
            <w:vMerge/>
            <w:tcBorders>
              <w:top w:val="nil"/>
              <w:left w:val="single" w:sz="6" w:space="0" w:color="auto"/>
              <w:bottom w:val="nil"/>
              <w:right w:val="single" w:sz="6" w:space="0" w:color="auto"/>
            </w:tcBorders>
            <w:shd w:val="clear" w:color="auto" w:fill="auto"/>
            <w:vAlign w:val="center"/>
            <w:hideMark/>
          </w:tcPr>
          <w:p w14:paraId="4D2E4A71"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295" w:type="dxa"/>
            <w:gridSpan w:val="10"/>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3EAAF8A"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340" w:type="dxa"/>
            <w:gridSpan w:val="13"/>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5D5CF67B"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800" w:type="dxa"/>
            <w:gridSpan w:val="4"/>
            <w:tcBorders>
              <w:top w:val="single" w:sz="6" w:space="0" w:color="auto"/>
              <w:left w:val="nil"/>
              <w:bottom w:val="single" w:sz="6" w:space="0" w:color="auto"/>
              <w:right w:val="nil"/>
            </w:tcBorders>
            <w:shd w:val="clear" w:color="auto" w:fill="auto"/>
            <w:tcMar>
              <w:top w:w="0" w:type="dxa"/>
              <w:left w:w="30" w:type="dxa"/>
              <w:bottom w:w="0" w:type="dxa"/>
              <w:right w:w="30" w:type="dxa"/>
            </w:tcMar>
            <w:vAlign w:val="center"/>
            <w:hideMark/>
          </w:tcPr>
          <w:p w14:paraId="5268B31C"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15AC1EA1"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2BF48532" w14:textId="77777777" w:rsidTr="005A0250">
        <w:trPr>
          <w:trHeight w:val="645"/>
        </w:trPr>
        <w:tc>
          <w:tcPr>
            <w:tcW w:w="0" w:type="auto"/>
            <w:vMerge/>
            <w:tcBorders>
              <w:top w:val="nil"/>
              <w:left w:val="single" w:sz="6" w:space="0" w:color="auto"/>
              <w:bottom w:val="nil"/>
              <w:right w:val="single" w:sz="6" w:space="0" w:color="auto"/>
            </w:tcBorders>
            <w:shd w:val="clear" w:color="auto" w:fill="auto"/>
            <w:vAlign w:val="center"/>
            <w:hideMark/>
          </w:tcPr>
          <w:p w14:paraId="66D7CE48"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295" w:type="dxa"/>
            <w:gridSpan w:val="10"/>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00118217"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340" w:type="dxa"/>
            <w:gridSpan w:val="13"/>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AB86F58"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800" w:type="dxa"/>
            <w:gridSpan w:val="4"/>
            <w:tcBorders>
              <w:top w:val="single" w:sz="6" w:space="0" w:color="auto"/>
              <w:left w:val="nil"/>
              <w:bottom w:val="single" w:sz="6" w:space="0" w:color="auto"/>
              <w:right w:val="nil"/>
            </w:tcBorders>
            <w:shd w:val="clear" w:color="auto" w:fill="auto"/>
            <w:tcMar>
              <w:top w:w="0" w:type="dxa"/>
              <w:left w:w="30" w:type="dxa"/>
              <w:bottom w:w="0" w:type="dxa"/>
              <w:right w:w="30" w:type="dxa"/>
            </w:tcMar>
            <w:vAlign w:val="center"/>
            <w:hideMark/>
          </w:tcPr>
          <w:p w14:paraId="50944548"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332B91D"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19D4BDF8" w14:textId="77777777" w:rsidTr="005A0250">
        <w:trPr>
          <w:trHeight w:val="645"/>
        </w:trPr>
        <w:tc>
          <w:tcPr>
            <w:tcW w:w="0" w:type="auto"/>
            <w:vMerge/>
            <w:tcBorders>
              <w:top w:val="nil"/>
              <w:left w:val="single" w:sz="6" w:space="0" w:color="auto"/>
              <w:bottom w:val="nil"/>
              <w:right w:val="single" w:sz="6" w:space="0" w:color="auto"/>
            </w:tcBorders>
            <w:shd w:val="clear" w:color="auto" w:fill="auto"/>
            <w:vAlign w:val="center"/>
            <w:hideMark/>
          </w:tcPr>
          <w:p w14:paraId="5EA6AC13"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295" w:type="dxa"/>
            <w:gridSpan w:val="10"/>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B2437BC"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340" w:type="dxa"/>
            <w:gridSpan w:val="13"/>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777AF12C"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800" w:type="dxa"/>
            <w:gridSpan w:val="4"/>
            <w:tcBorders>
              <w:top w:val="single" w:sz="6" w:space="0" w:color="auto"/>
              <w:left w:val="nil"/>
              <w:bottom w:val="single" w:sz="6" w:space="0" w:color="auto"/>
              <w:right w:val="nil"/>
            </w:tcBorders>
            <w:shd w:val="clear" w:color="auto" w:fill="auto"/>
            <w:tcMar>
              <w:top w:w="0" w:type="dxa"/>
              <w:left w:w="30" w:type="dxa"/>
              <w:bottom w:w="0" w:type="dxa"/>
              <w:right w:w="30" w:type="dxa"/>
            </w:tcMar>
            <w:vAlign w:val="center"/>
            <w:hideMark/>
          </w:tcPr>
          <w:p w14:paraId="428328EF"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CC62DB8"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34CA366D" w14:textId="77777777" w:rsidTr="005A0250">
        <w:trPr>
          <w:trHeight w:val="645"/>
        </w:trPr>
        <w:tc>
          <w:tcPr>
            <w:tcW w:w="0" w:type="auto"/>
            <w:vMerge/>
            <w:tcBorders>
              <w:top w:val="nil"/>
              <w:left w:val="single" w:sz="6" w:space="0" w:color="auto"/>
              <w:bottom w:val="nil"/>
              <w:right w:val="single" w:sz="6" w:space="0" w:color="auto"/>
            </w:tcBorders>
            <w:shd w:val="clear" w:color="auto" w:fill="auto"/>
            <w:vAlign w:val="center"/>
            <w:hideMark/>
          </w:tcPr>
          <w:p w14:paraId="11888992"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295" w:type="dxa"/>
            <w:gridSpan w:val="10"/>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E125B8A"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2340" w:type="dxa"/>
            <w:gridSpan w:val="13"/>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614E8B22"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800" w:type="dxa"/>
            <w:gridSpan w:val="4"/>
            <w:tcBorders>
              <w:top w:val="single" w:sz="6" w:space="0" w:color="auto"/>
              <w:left w:val="nil"/>
              <w:bottom w:val="single" w:sz="6" w:space="0" w:color="auto"/>
              <w:right w:val="nil"/>
            </w:tcBorders>
            <w:shd w:val="clear" w:color="auto" w:fill="auto"/>
            <w:tcMar>
              <w:top w:w="0" w:type="dxa"/>
              <w:left w:w="30" w:type="dxa"/>
              <w:bottom w:w="0" w:type="dxa"/>
              <w:right w:w="30" w:type="dxa"/>
            </w:tcMar>
            <w:vAlign w:val="center"/>
            <w:hideMark/>
          </w:tcPr>
          <w:p w14:paraId="1D3C7491"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c>
          <w:tcPr>
            <w:tcW w:w="1215" w:type="dxa"/>
            <w:tcBorders>
              <w:top w:val="single" w:sz="6" w:space="0" w:color="auto"/>
              <w:left w:val="nil"/>
              <w:bottom w:val="single" w:sz="6" w:space="0" w:color="auto"/>
              <w:right w:val="single" w:sz="6" w:space="0" w:color="auto"/>
            </w:tcBorders>
            <w:shd w:val="clear" w:color="auto" w:fill="auto"/>
            <w:tcMar>
              <w:top w:w="0" w:type="dxa"/>
              <w:left w:w="30" w:type="dxa"/>
              <w:bottom w:w="0" w:type="dxa"/>
              <w:right w:w="30" w:type="dxa"/>
            </w:tcMar>
            <w:vAlign w:val="center"/>
            <w:hideMark/>
          </w:tcPr>
          <w:p w14:paraId="335090A7"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6096809D" w14:textId="77777777" w:rsidTr="005A0250">
        <w:trPr>
          <w:trHeight w:val="3870"/>
        </w:trPr>
        <w:tc>
          <w:tcPr>
            <w:tcW w:w="1410" w:type="dxa"/>
            <w:tcBorders>
              <w:top w:val="nil"/>
              <w:left w:val="single" w:sz="6" w:space="0" w:color="auto"/>
              <w:bottom w:val="single" w:sz="6" w:space="0" w:color="auto"/>
              <w:right w:val="single" w:sz="6" w:space="0" w:color="auto"/>
            </w:tcBorders>
            <w:shd w:val="clear" w:color="auto" w:fill="auto"/>
            <w:tcMar>
              <w:top w:w="0" w:type="dxa"/>
              <w:left w:w="30" w:type="dxa"/>
              <w:bottom w:w="0" w:type="dxa"/>
              <w:right w:w="30" w:type="dxa"/>
            </w:tcMar>
            <w:vAlign w:val="center"/>
            <w:hideMark/>
          </w:tcPr>
          <w:p w14:paraId="4C96D2AE"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lastRenderedPageBreak/>
              <w:t> </w:t>
            </w:r>
          </w:p>
          <w:p w14:paraId="511D4A4E"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符合相应的应聘条件</w:t>
            </w:r>
          </w:p>
          <w:p w14:paraId="6BB87E28"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tc>
        <w:tc>
          <w:tcPr>
            <w:tcW w:w="7650" w:type="dxa"/>
            <w:gridSpan w:val="28"/>
            <w:tcBorders>
              <w:top w:val="nil"/>
              <w:left w:val="nil"/>
              <w:bottom w:val="single" w:sz="6" w:space="0" w:color="auto"/>
              <w:right w:val="single" w:sz="6" w:space="0" w:color="auto"/>
            </w:tcBorders>
            <w:shd w:val="clear" w:color="auto" w:fill="auto"/>
            <w:tcMar>
              <w:top w:w="0" w:type="dxa"/>
              <w:left w:w="30" w:type="dxa"/>
              <w:bottom w:w="0" w:type="dxa"/>
              <w:right w:w="30" w:type="dxa"/>
            </w:tcMar>
            <w:hideMark/>
          </w:tcPr>
          <w:p w14:paraId="1FCCACFC"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£1.</w:t>
            </w:r>
            <w:r w:rsidRPr="005A0250">
              <w:rPr>
                <w:rFonts w:ascii="Times New Roman" w:eastAsia="宋体" w:hAnsi="Times New Roman" w:cs="Times New Roman"/>
                <w:kern w:val="0"/>
                <w:sz w:val="20"/>
                <w:szCs w:val="20"/>
                <w14:ligatures w14:val="none"/>
              </w:rPr>
              <w:t>国内全日制普通高校硕士研究生及以上</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年应届毕业生或择业期未就业毕业生，且本科背景须为全日制普通高校第一批录取专业。</w:t>
            </w:r>
          </w:p>
          <w:p w14:paraId="0A14FB1E"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£2.</w:t>
            </w:r>
            <w:r w:rsidRPr="005A0250">
              <w:rPr>
                <w:rFonts w:ascii="Times New Roman" w:eastAsia="宋体" w:hAnsi="Times New Roman" w:cs="Times New Roman"/>
                <w:kern w:val="0"/>
                <w:sz w:val="20"/>
                <w:szCs w:val="20"/>
                <w14:ligatures w14:val="none"/>
              </w:rPr>
              <w:t>北京大学、清华大学、复旦大学、上海交通大学、南京大学、浙江大学、中国科学技术大学、哈尔滨工业大学、西安交通大学和北京师范大学、华东师范大学全日制文理类</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年本科应届毕业生或择业期未就业毕业生。</w:t>
            </w:r>
          </w:p>
          <w:p w14:paraId="61F270E2"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£3.</w:t>
            </w:r>
            <w:r w:rsidRPr="005A0250">
              <w:rPr>
                <w:rFonts w:ascii="Times New Roman" w:eastAsia="宋体" w:hAnsi="Times New Roman" w:cs="Times New Roman"/>
                <w:kern w:val="0"/>
                <w:sz w:val="20"/>
                <w:szCs w:val="20"/>
                <w14:ligatures w14:val="none"/>
              </w:rPr>
              <w:t>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年本科应届毕业生或择业期未就业毕业生和南京师范大学、华中师范大学、东北师范大学、陕西师范大学、华南师范大学、湖南师范大学、首都师范大学全日制文理师范类专业</w:t>
            </w: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年本科应届毕业生或择业期未就业毕业生。</w:t>
            </w:r>
          </w:p>
          <w:p w14:paraId="2CE176C7"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tc>
      </w:tr>
      <w:tr w:rsidR="005A0250" w:rsidRPr="005A0250" w14:paraId="0123371D" w14:textId="77777777" w:rsidTr="005A0250">
        <w:trPr>
          <w:trHeight w:val="1410"/>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8D0FC74"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p w14:paraId="54719374"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奖</w:t>
            </w:r>
          </w:p>
          <w:p w14:paraId="2432B484"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proofErr w:type="gramStart"/>
            <w:r w:rsidRPr="005A0250">
              <w:rPr>
                <w:rFonts w:ascii="Times New Roman" w:eastAsia="宋体" w:hAnsi="Times New Roman" w:cs="Times New Roman"/>
                <w:kern w:val="0"/>
                <w:sz w:val="20"/>
                <w:szCs w:val="20"/>
                <w14:ligatures w14:val="none"/>
              </w:rPr>
              <w:t>惩</w:t>
            </w:r>
            <w:proofErr w:type="gramEnd"/>
          </w:p>
          <w:p w14:paraId="4843EA98"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情</w:t>
            </w:r>
          </w:p>
          <w:p w14:paraId="708B9D5C"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proofErr w:type="gramStart"/>
            <w:r w:rsidRPr="005A0250">
              <w:rPr>
                <w:rFonts w:ascii="Times New Roman" w:eastAsia="宋体" w:hAnsi="Times New Roman" w:cs="Times New Roman"/>
                <w:kern w:val="0"/>
                <w:sz w:val="20"/>
                <w:szCs w:val="20"/>
                <w14:ligatures w14:val="none"/>
              </w:rPr>
              <w:t>况</w:t>
            </w:r>
            <w:proofErr w:type="gramEnd"/>
          </w:p>
        </w:tc>
        <w:tc>
          <w:tcPr>
            <w:tcW w:w="7650" w:type="dxa"/>
            <w:gridSpan w:val="28"/>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3720D1F3" w14:textId="77777777" w:rsidR="005A0250" w:rsidRPr="005A0250" w:rsidRDefault="005A0250" w:rsidP="005A0250">
            <w:pPr>
              <w:widowControl/>
              <w:jc w:val="left"/>
              <w:rPr>
                <w:rFonts w:ascii="Times New Roman" w:eastAsia="宋体" w:hAnsi="Times New Roman" w:cs="Times New Roman"/>
                <w:kern w:val="0"/>
                <w:sz w:val="20"/>
                <w:szCs w:val="20"/>
                <w14:ligatures w14:val="none"/>
              </w:rPr>
            </w:pPr>
          </w:p>
        </w:tc>
      </w:tr>
      <w:tr w:rsidR="005A0250" w:rsidRPr="005A0250" w14:paraId="3BD92F8E" w14:textId="77777777" w:rsidTr="005A0250">
        <w:trPr>
          <w:trHeight w:val="2445"/>
        </w:trPr>
        <w:tc>
          <w:tcPr>
            <w:tcW w:w="9075" w:type="dxa"/>
            <w:gridSpan w:val="29"/>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3F061339"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承</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诺</w:t>
            </w:r>
          </w:p>
          <w:p w14:paraId="671C5AAE"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本人对所报职位的选择及填表内容的真实性、准确性负责，如因选报职位不当或所填写内容不真实、不准确、不全面而影响本人考试或聘用的，本人愿被取消录用资格并承担一切法律责任。</w:t>
            </w:r>
            <w:r w:rsidRPr="005A0250">
              <w:rPr>
                <w:rFonts w:ascii="Times New Roman" w:eastAsia="宋体" w:hAnsi="Times New Roman" w:cs="Times New Roman"/>
                <w:kern w:val="0"/>
                <w:sz w:val="20"/>
                <w:szCs w:val="20"/>
                <w14:ligatures w14:val="none"/>
              </w:rPr>
              <w:t xml:space="preserve">               </w:t>
            </w:r>
          </w:p>
          <w:p w14:paraId="45CFBCDF"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其它承诺事项：</w:t>
            </w:r>
            <w:r w:rsidRPr="005A0250">
              <w:rPr>
                <w:rFonts w:ascii="Times New Roman" w:eastAsia="宋体" w:hAnsi="Times New Roman" w:cs="Times New Roman"/>
                <w:kern w:val="0"/>
                <w:sz w:val="20"/>
                <w:szCs w:val="20"/>
                <w14:ligatures w14:val="none"/>
              </w:rPr>
              <w:t> </w:t>
            </w:r>
          </w:p>
          <w:p w14:paraId="4D8D93EC"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p w14:paraId="4B70A790"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考生签名：</w:t>
            </w:r>
            <w:r w:rsidRPr="005A0250">
              <w:rPr>
                <w:rFonts w:ascii="Times New Roman" w:eastAsia="宋体" w:hAnsi="Times New Roman" w:cs="Times New Roman"/>
                <w:kern w:val="0"/>
                <w:sz w:val="20"/>
                <w:szCs w:val="20"/>
                <w14:ligatures w14:val="none"/>
              </w:rPr>
              <w:t xml:space="preserve">            2024</w:t>
            </w:r>
            <w:r w:rsidRPr="005A0250">
              <w:rPr>
                <w:rFonts w:ascii="Times New Roman" w:eastAsia="宋体" w:hAnsi="Times New Roman" w:cs="Times New Roman"/>
                <w:kern w:val="0"/>
                <w:sz w:val="20"/>
                <w:szCs w:val="20"/>
                <w14:ligatures w14:val="none"/>
              </w:rPr>
              <w:t>年</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月</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日</w:t>
            </w:r>
          </w:p>
        </w:tc>
      </w:tr>
      <w:tr w:rsidR="005A0250" w:rsidRPr="005A0250" w14:paraId="73EC13F0" w14:textId="77777777" w:rsidTr="005A0250">
        <w:trPr>
          <w:trHeight w:val="1275"/>
        </w:trPr>
        <w:tc>
          <w:tcPr>
            <w:tcW w:w="4650" w:type="dxa"/>
            <w:gridSpan w:val="16"/>
            <w:tcBorders>
              <w:top w:val="nil"/>
              <w:left w:val="single" w:sz="6" w:space="0" w:color="auto"/>
              <w:bottom w:val="nil"/>
              <w:right w:val="single" w:sz="6" w:space="0" w:color="auto"/>
            </w:tcBorders>
            <w:shd w:val="clear" w:color="auto" w:fill="auto"/>
            <w:tcMar>
              <w:top w:w="0" w:type="dxa"/>
              <w:left w:w="105" w:type="dxa"/>
              <w:bottom w:w="0" w:type="dxa"/>
              <w:right w:w="105" w:type="dxa"/>
            </w:tcMar>
            <w:hideMark/>
          </w:tcPr>
          <w:p w14:paraId="1602382D"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学校初审人签名</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w:t>
            </w:r>
            <w:r w:rsidRPr="005A0250">
              <w:rPr>
                <w:rFonts w:ascii="Times New Roman" w:eastAsia="宋体" w:hAnsi="Times New Roman" w:cs="Times New Roman"/>
                <w:kern w:val="0"/>
                <w:sz w:val="20"/>
                <w:szCs w:val="20"/>
                <w14:ligatures w14:val="none"/>
              </w:rPr>
              <w:t xml:space="preserve">  </w:t>
            </w:r>
          </w:p>
          <w:p w14:paraId="6E31C4CD" w14:textId="77777777" w:rsidR="005A0250" w:rsidRPr="005A0250" w:rsidRDefault="005A0250" w:rsidP="005A0250">
            <w:pPr>
              <w:widowControl/>
              <w:spacing w:before="150"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 </w:t>
            </w:r>
          </w:p>
        </w:tc>
        <w:tc>
          <w:tcPr>
            <w:tcW w:w="4425" w:type="dxa"/>
            <w:gridSpan w:val="13"/>
            <w:tcBorders>
              <w:top w:val="single" w:sz="6" w:space="0" w:color="auto"/>
              <w:left w:val="single" w:sz="6" w:space="0" w:color="auto"/>
              <w:bottom w:val="nil"/>
              <w:right w:val="single" w:sz="6" w:space="0" w:color="auto"/>
            </w:tcBorders>
            <w:shd w:val="clear" w:color="auto" w:fill="auto"/>
            <w:tcMar>
              <w:top w:w="0" w:type="dxa"/>
              <w:left w:w="105" w:type="dxa"/>
              <w:bottom w:w="0" w:type="dxa"/>
              <w:right w:w="105" w:type="dxa"/>
            </w:tcMar>
            <w:hideMark/>
          </w:tcPr>
          <w:p w14:paraId="0657DDFE"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学校复审人签名：</w:t>
            </w:r>
            <w:r w:rsidRPr="005A0250">
              <w:rPr>
                <w:rFonts w:ascii="Times New Roman" w:eastAsia="宋体" w:hAnsi="Times New Roman" w:cs="Times New Roman"/>
                <w:kern w:val="0"/>
                <w:sz w:val="20"/>
                <w:szCs w:val="20"/>
                <w14:ligatures w14:val="none"/>
              </w:rPr>
              <w:t xml:space="preserve">                   </w:t>
            </w:r>
          </w:p>
        </w:tc>
      </w:tr>
      <w:tr w:rsidR="005A0250" w:rsidRPr="005A0250" w14:paraId="42A34E8F" w14:textId="77777777" w:rsidTr="005A0250">
        <w:trPr>
          <w:trHeight w:val="435"/>
        </w:trPr>
        <w:tc>
          <w:tcPr>
            <w:tcW w:w="4650" w:type="dxa"/>
            <w:gridSpan w:val="1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42C5E702"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月</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日</w:t>
            </w:r>
          </w:p>
        </w:tc>
        <w:tc>
          <w:tcPr>
            <w:tcW w:w="4425" w:type="dxa"/>
            <w:gridSpan w:val="1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3D3C0547"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2024</w:t>
            </w:r>
            <w:r w:rsidRPr="005A0250">
              <w:rPr>
                <w:rFonts w:ascii="Times New Roman" w:eastAsia="宋体" w:hAnsi="Times New Roman" w:cs="Times New Roman"/>
                <w:kern w:val="0"/>
                <w:sz w:val="20"/>
                <w:szCs w:val="20"/>
                <w14:ligatures w14:val="none"/>
              </w:rPr>
              <w:t>年</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月</w:t>
            </w:r>
            <w:r w:rsidRPr="005A0250">
              <w:rPr>
                <w:rFonts w:ascii="Times New Roman" w:eastAsia="宋体" w:hAnsi="Times New Roman" w:cs="Times New Roman"/>
                <w:kern w:val="0"/>
                <w:sz w:val="20"/>
                <w:szCs w:val="20"/>
                <w14:ligatures w14:val="none"/>
              </w:rPr>
              <w:t xml:space="preserve">   </w:t>
            </w:r>
            <w:r w:rsidRPr="005A0250">
              <w:rPr>
                <w:rFonts w:ascii="Times New Roman" w:eastAsia="宋体" w:hAnsi="Times New Roman" w:cs="Times New Roman"/>
                <w:kern w:val="0"/>
                <w:sz w:val="20"/>
                <w:szCs w:val="20"/>
                <w14:ligatures w14:val="none"/>
              </w:rPr>
              <w:t>日</w:t>
            </w:r>
          </w:p>
        </w:tc>
      </w:tr>
      <w:tr w:rsidR="005A0250" w:rsidRPr="005A0250" w14:paraId="1FB27A2E" w14:textId="77777777" w:rsidTr="005A0250">
        <w:trPr>
          <w:trHeight w:val="2220"/>
        </w:trPr>
        <w:tc>
          <w:tcPr>
            <w:tcW w:w="9075" w:type="dxa"/>
            <w:gridSpan w:val="29"/>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E098EA8" w14:textId="77777777" w:rsidR="005A0250" w:rsidRPr="005A0250" w:rsidRDefault="005A0250" w:rsidP="005A0250">
            <w:pPr>
              <w:widowControl/>
              <w:spacing w:after="150"/>
              <w:jc w:val="left"/>
              <w:rPr>
                <w:rFonts w:ascii="Times New Roman" w:eastAsia="宋体" w:hAnsi="Times New Roman" w:cs="Times New Roman"/>
                <w:kern w:val="0"/>
                <w:sz w:val="20"/>
                <w:szCs w:val="20"/>
                <w14:ligatures w14:val="none"/>
              </w:rPr>
            </w:pPr>
            <w:r w:rsidRPr="005A0250">
              <w:rPr>
                <w:rFonts w:ascii="Times New Roman" w:eastAsia="宋体" w:hAnsi="Times New Roman" w:cs="Times New Roman"/>
                <w:kern w:val="0"/>
                <w:sz w:val="20"/>
                <w:szCs w:val="20"/>
                <w14:ligatures w14:val="none"/>
              </w:rPr>
              <w:t>组织人事科终审签名：</w:t>
            </w:r>
          </w:p>
        </w:tc>
      </w:tr>
    </w:tbl>
    <w:p w14:paraId="4800761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附件:3：</w:t>
      </w:r>
    </w:p>
    <w:p w14:paraId="54BE95E9"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嘉善县教育高层次</w:t>
      </w:r>
      <w:proofErr w:type="gramStart"/>
      <w:r w:rsidRPr="005A0250">
        <w:rPr>
          <w:rFonts w:ascii="微软雅黑" w:eastAsia="微软雅黑" w:hAnsi="微软雅黑" w:cs="宋体" w:hint="eastAsia"/>
          <w:color w:val="3D3D3D"/>
          <w:kern w:val="0"/>
          <w:szCs w:val="21"/>
          <w14:ligatures w14:val="none"/>
        </w:rPr>
        <w:t>人才引育目录</w:t>
      </w:r>
      <w:proofErr w:type="gramEnd"/>
    </w:p>
    <w:p w14:paraId="2E89F1C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一、A类（国家级高端人才）：</w:t>
      </w:r>
    </w:p>
    <w:p w14:paraId="7D0D0282"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1.国家“万人计划”领军人才（教学名师领军人才）、国家“万人计划”青年拔尖人才：</w:t>
      </w:r>
    </w:p>
    <w:p w14:paraId="77261D4D"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2.国家级教学名师。</w:t>
      </w:r>
    </w:p>
    <w:p w14:paraId="0C3EF85B"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二、B类（省级高端人才）：</w:t>
      </w:r>
    </w:p>
    <w:p w14:paraId="66CA6564"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1.浙江省“万人计划”领军人才（教学名师领军人才）、浙江省“万人计划”青年拔尖人才；  </w:t>
      </w:r>
    </w:p>
    <w:p w14:paraId="7DA09F3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2.浙江省突出贡献中青年专家、浙江省“151”人才工程重点资助和第一、第二层次培养人选。</w:t>
      </w:r>
    </w:p>
    <w:p w14:paraId="160904C8"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三、C类（紧缺高级人才）：</w:t>
      </w:r>
    </w:p>
    <w:p w14:paraId="7309339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1.浙江省“151”人才工程第三层次培养人选，嘉兴市杰出人才重点资助和第一层次培养人选，嘉兴市教育名家，中小学（幼儿园）正高级教师，省特级教师，浙江省首席技师，全国技术能手。</w:t>
      </w:r>
    </w:p>
    <w:p w14:paraId="430DE86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2.全日制教育类博士研究生；</w:t>
      </w:r>
    </w:p>
    <w:p w14:paraId="07996D4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3.指导学生在高中数学、物理、化学、生物、信息学奥林匹克竞赛中多次获得全国一、二等奖（3次以上）且在行业内有较高知名度的优秀竞赛指导教师。</w:t>
      </w:r>
    </w:p>
    <w:p w14:paraId="2402A0B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四、D类(高级人才)：</w:t>
      </w:r>
    </w:p>
    <w:p w14:paraId="13DCC82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1.国内全日制硕士研究生（本科背景须为全日制普通高校第一批录取专业）；</w:t>
      </w:r>
    </w:p>
    <w:p w14:paraId="17F84090"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2.国（境）外高校硕士研究生及以上学历（学位）人员，必须为位列ARWU、THE、</w:t>
      </w:r>
      <w:proofErr w:type="spellStart"/>
      <w:r w:rsidRPr="005A0250">
        <w:rPr>
          <w:rFonts w:ascii="微软雅黑" w:eastAsia="微软雅黑" w:hAnsi="微软雅黑" w:cs="宋体" w:hint="eastAsia"/>
          <w:color w:val="3D3D3D"/>
          <w:kern w:val="0"/>
          <w:szCs w:val="21"/>
          <w14:ligatures w14:val="none"/>
        </w:rPr>
        <w:t>U.S.News</w:t>
      </w:r>
      <w:proofErr w:type="spellEnd"/>
      <w:r w:rsidRPr="005A0250">
        <w:rPr>
          <w:rFonts w:ascii="微软雅黑" w:eastAsia="微软雅黑" w:hAnsi="微软雅黑" w:cs="宋体" w:hint="eastAsia"/>
          <w:color w:val="3D3D3D"/>
          <w:kern w:val="0"/>
          <w:szCs w:val="21"/>
          <w14:ligatures w14:val="none"/>
        </w:rPr>
        <w:t>、QS世界大学排名最新榜单前200名高校的毕业生，且本科毕业于国内全日制普通高校第一批录取专业或位列ARWU、THE、</w:t>
      </w:r>
      <w:proofErr w:type="spellStart"/>
      <w:r w:rsidRPr="005A0250">
        <w:rPr>
          <w:rFonts w:ascii="微软雅黑" w:eastAsia="微软雅黑" w:hAnsi="微软雅黑" w:cs="宋体" w:hint="eastAsia"/>
          <w:color w:val="3D3D3D"/>
          <w:kern w:val="0"/>
          <w:szCs w:val="21"/>
          <w14:ligatures w14:val="none"/>
        </w:rPr>
        <w:t>U.S.News</w:t>
      </w:r>
      <w:proofErr w:type="spellEnd"/>
      <w:r w:rsidRPr="005A0250">
        <w:rPr>
          <w:rFonts w:ascii="微软雅黑" w:eastAsia="微软雅黑" w:hAnsi="微软雅黑" w:cs="宋体" w:hint="eastAsia"/>
          <w:color w:val="3D3D3D"/>
          <w:kern w:val="0"/>
          <w:szCs w:val="21"/>
          <w14:ligatures w14:val="none"/>
        </w:rPr>
        <w:t>、QS世界大学排名最新榜单前200名的国（境）外高校；同时获得国家教育部海外硕、博士学历（学位）认证。</w:t>
      </w:r>
    </w:p>
    <w:p w14:paraId="29D1A27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3.北京大学、清华大学、复旦大学、上海交通大学、南京大学、浙江大学、中国科学技术大学、哈尔滨工业大学、西安交通大学和北京师范大学、华东师范大学全日制文理类本科毕业生；</w:t>
      </w:r>
    </w:p>
    <w:p w14:paraId="6A52740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4.指导学生在高中数学、物理、化学、生物或信息学奥林匹克竞赛中多次获得省级一等奖以上（至少5人次）且为主要指导教师。</w:t>
      </w:r>
    </w:p>
    <w:p w14:paraId="78398D8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五、E类（紧缺人才）：</w:t>
      </w:r>
    </w:p>
    <w:p w14:paraId="52F83ABB"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本科毕业生和南京师范大学、华中师范大学、东北师范大学、陕西师范大学、华南师范大学、湖南师范大学、首都师范大学全日制师范类专业文理本科毕业生。</w:t>
      </w:r>
    </w:p>
    <w:p w14:paraId="17F1EFF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2.指导学生在全国职业技能大赛中多次获得金牌（至少3人次）且为主要指导教师。</w:t>
      </w:r>
    </w:p>
    <w:p w14:paraId="37900DB5"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2C6AA1F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附件4：</w:t>
      </w:r>
    </w:p>
    <w:p w14:paraId="11D41F9B"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嘉善县“文教卫紧缺专业技术人才住房</w:t>
      </w:r>
      <w:proofErr w:type="gramStart"/>
      <w:r w:rsidRPr="005A0250">
        <w:rPr>
          <w:rFonts w:ascii="微软雅黑" w:eastAsia="微软雅黑" w:hAnsi="微软雅黑" w:cs="宋体" w:hint="eastAsia"/>
          <w:color w:val="3D3D3D"/>
          <w:kern w:val="0"/>
          <w:szCs w:val="21"/>
          <w14:ligatures w14:val="none"/>
        </w:rPr>
        <w:t>券</w:t>
      </w:r>
      <w:proofErr w:type="gramEnd"/>
      <w:r w:rsidRPr="005A0250">
        <w:rPr>
          <w:rFonts w:ascii="微软雅黑" w:eastAsia="微软雅黑" w:hAnsi="微软雅黑" w:cs="宋体" w:hint="eastAsia"/>
          <w:color w:val="3D3D3D"/>
          <w:kern w:val="0"/>
          <w:szCs w:val="21"/>
          <w14:ligatures w14:val="none"/>
        </w:rPr>
        <w:t>”</w:t>
      </w:r>
    </w:p>
    <w:p w14:paraId="11CD2A7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管理和使用暂行办法</w:t>
      </w:r>
    </w:p>
    <w:p w14:paraId="06E3EB8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70D080D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第一章 总则</w:t>
      </w:r>
    </w:p>
    <w:p w14:paraId="09ECE67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14:paraId="605356C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第二条 “文教卫紧缺专业技术人才住房</w:t>
      </w:r>
      <w:proofErr w:type="gramStart"/>
      <w:r w:rsidRPr="005A0250">
        <w:rPr>
          <w:rFonts w:ascii="微软雅黑" w:eastAsia="微软雅黑" w:hAnsi="微软雅黑" w:cs="宋体" w:hint="eastAsia"/>
          <w:color w:val="3D3D3D"/>
          <w:kern w:val="0"/>
          <w:szCs w:val="21"/>
          <w14:ligatures w14:val="none"/>
        </w:rPr>
        <w:t>券</w:t>
      </w:r>
      <w:proofErr w:type="gramEnd"/>
      <w:r w:rsidRPr="005A0250">
        <w:rPr>
          <w:rFonts w:ascii="微软雅黑" w:eastAsia="微软雅黑" w:hAnsi="微软雅黑" w:cs="宋体" w:hint="eastAsia"/>
          <w:color w:val="3D3D3D"/>
          <w:kern w:val="0"/>
          <w:szCs w:val="21"/>
          <w14:ligatures w14:val="none"/>
        </w:rPr>
        <w:t>”（以下简称“文教卫人才住房券”）可兑现面值等额的购房款，既适用于购买的商品住房，也适用于购买的人才福利房。购买人才福利房的，还可享受最大面积内8折优惠。</w:t>
      </w:r>
    </w:p>
    <w:p w14:paraId="7835C6F1"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第三条 “文教卫人才住房券”的</w:t>
      </w:r>
      <w:proofErr w:type="gramStart"/>
      <w:r w:rsidRPr="005A0250">
        <w:rPr>
          <w:rFonts w:ascii="微软雅黑" w:eastAsia="微软雅黑" w:hAnsi="微软雅黑" w:cs="宋体" w:hint="eastAsia"/>
          <w:color w:val="3D3D3D"/>
          <w:kern w:val="0"/>
          <w:szCs w:val="21"/>
          <w14:ligatures w14:val="none"/>
        </w:rPr>
        <w:t>兑现仅</w:t>
      </w:r>
      <w:proofErr w:type="gramEnd"/>
      <w:r w:rsidRPr="005A0250">
        <w:rPr>
          <w:rFonts w:ascii="微软雅黑" w:eastAsia="微软雅黑" w:hAnsi="微软雅黑" w:cs="宋体" w:hint="eastAsia"/>
          <w:color w:val="3D3D3D"/>
          <w:kern w:val="0"/>
          <w:szCs w:val="21"/>
          <w14:ligatures w14:val="none"/>
        </w:rPr>
        <w:t>限于2019年1月1日以后首次在嘉善县购置的房产。</w:t>
      </w:r>
    </w:p>
    <w:p w14:paraId="421E0EE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162E776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第二章 发放对象及基本条件</w:t>
      </w:r>
    </w:p>
    <w:p w14:paraId="0FA883B1"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第四条 发放对象</w:t>
      </w:r>
    </w:p>
    <w:p w14:paraId="4ED0D0C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在我县文化系统群众文化、文物博物、工艺美术、体育教练、图书资料、艺术岗位，县属教育系统教学岗位，卫生系统</w:t>
      </w:r>
      <w:proofErr w:type="gramStart"/>
      <w:r w:rsidRPr="005A0250">
        <w:rPr>
          <w:rFonts w:ascii="微软雅黑" w:eastAsia="微软雅黑" w:hAnsi="微软雅黑" w:cs="宋体" w:hint="eastAsia"/>
          <w:color w:val="3D3D3D"/>
          <w:kern w:val="0"/>
          <w:szCs w:val="21"/>
          <w14:ligatures w14:val="none"/>
        </w:rPr>
        <w:t>医</w:t>
      </w:r>
      <w:proofErr w:type="gramEnd"/>
      <w:r w:rsidRPr="005A0250">
        <w:rPr>
          <w:rFonts w:ascii="微软雅黑" w:eastAsia="微软雅黑" w:hAnsi="微软雅黑" w:cs="宋体" w:hint="eastAsia"/>
          <w:color w:val="3D3D3D"/>
          <w:kern w:val="0"/>
          <w:szCs w:val="21"/>
          <w14:ligatures w14:val="none"/>
        </w:rPr>
        <w:t>、药、护、技等卫生专业技术岗位，全职工作且符合发放对象目录的专业技术人才（定向培养生除外）。</w:t>
      </w:r>
    </w:p>
    <w:p w14:paraId="3BE633F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第五条 基本条件</w:t>
      </w:r>
    </w:p>
    <w:p w14:paraId="09646420"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申请“文教卫人才住房券”的人才应同时具备以下三个基本条件：</w:t>
      </w:r>
    </w:p>
    <w:p w14:paraId="6B61C77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（一）2019年1月1日以后新引进或招录的紧缺专业技术人才，文化、教育、卫生系统以正式签订事业单位聘用合同日期为准；</w:t>
      </w:r>
    </w:p>
    <w:p w14:paraId="212ED22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（二）新引进或招录后持续从事相关专业技术工作，且被聘任为相对应级别专业技术职务；</w:t>
      </w:r>
    </w:p>
    <w:p w14:paraId="1C416150"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（三）在我县按时连续缴纳社会保险达到相应年份。</w:t>
      </w:r>
    </w:p>
    <w:p w14:paraId="133EFB8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7245209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第三章 申领标准</w:t>
      </w:r>
    </w:p>
    <w:p w14:paraId="610149C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第六条10类人才的申领标准</w:t>
      </w:r>
    </w:p>
    <w:p w14:paraId="0978453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（一）国家级高端人才：缴纳社会保险满1年，可申领“文教卫人才住房券”面值100万元。购买人才福利房可享受优惠的最大面积为120平方米。</w:t>
      </w:r>
    </w:p>
    <w:p w14:paraId="6604145D"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（二）省级高端人才：缴纳社会保险满1年，可申领“文教卫人才住房券”面值80万元。购买人才福利房可享受优惠的最大面积为120平方米。</w:t>
      </w:r>
    </w:p>
    <w:p w14:paraId="458E1544"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（三）市级高端人才：缴纳社会保险满1年，可申领“文教卫人才住房券”面值60万元。购买人才福利房可享受优惠的最大面积为120平方米。</w:t>
      </w:r>
    </w:p>
    <w:p w14:paraId="76D2B79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（四）高级人才：缴纳社会保险满1年，可申领“文教卫人才住房券”面值35万元。购买人才福利房可享受优惠的最大面积为120平方米。</w:t>
      </w:r>
    </w:p>
    <w:p w14:paraId="0CDA905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（五）正高级职称人才：缴纳社会保险满1年，可申领“文教卫人才住房券”面值35万元。购买人才福利房可享受优惠的最大面积为120平方米。</w:t>
      </w:r>
    </w:p>
    <w:p w14:paraId="37E0747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（六）副高级职称人才：缴纳社会保险满1年，可申领“文教卫人才住房券”面值30万元。购买人才福利房可享受优惠的最大面积为120平方米。</w:t>
      </w:r>
    </w:p>
    <w:p w14:paraId="38E17DD5"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（七）全日制博士研究生：缴纳社会保险满1年，可申领“文教卫人才住房券”面值30万元。购买人才福利房可享受优惠的最大面积为120平方米。</w:t>
      </w:r>
    </w:p>
    <w:p w14:paraId="3DA5247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（八）全日制硕士研究生（教育系统另含部分“一流大学建设高校”全日制文理类本科）：缴纳社会保险满2年，可申领“文教卫人才住房券”面值25万元。购买人才福利房可享受优惠的最大面积为100平方米。</w:t>
      </w:r>
    </w:p>
    <w:p w14:paraId="03753CD5"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九）“一流大学建设高校”全日制本科（教育系统为其他“一流大学建设高校”全日制文理类本科）：缴纳社会保险满3年，可申领“文教卫人才住房券”面值15万元。购买人才福利房可享受优惠的最大面积为80平方米。</w:t>
      </w:r>
    </w:p>
    <w:p w14:paraId="43AB690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14:paraId="21EA285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2F1A347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第四章 发放和兑现程序</w:t>
      </w:r>
    </w:p>
    <w:p w14:paraId="1B5AE50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第七条 提交申请</w:t>
      </w:r>
    </w:p>
    <w:p w14:paraId="091077A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14:paraId="57CA6FF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（一）个人申请表；</w:t>
      </w:r>
    </w:p>
    <w:p w14:paraId="0C3763E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（二）申请人身份证件原件及复印件；</w:t>
      </w:r>
    </w:p>
    <w:p w14:paraId="4401503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14:paraId="016F350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（四）事业单位聘用合同原件及复印件；</w:t>
      </w:r>
    </w:p>
    <w:p w14:paraId="22515E34"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（五）教育专业技术人才提供教师资格证书原件及复印件，卫生专业技术人才提供相关资格证书原件及复印件；</w:t>
      </w:r>
    </w:p>
    <w:p w14:paraId="2697A784"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（六）高级职称人才提供相应的职称证书原件及复印件；</w:t>
      </w:r>
    </w:p>
    <w:p w14:paraId="230241E4"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（七）高级以上人才提供相应层次的证明材料原件及复印件；</w:t>
      </w:r>
    </w:p>
    <w:p w14:paraId="28A69C3D"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（八）夫妻双方都符合申领标准的，提供结婚证原件及复印件。</w:t>
      </w:r>
    </w:p>
    <w:p w14:paraId="1AC4882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申领“文教卫人才住房券”涉及的个人住房状况经申请人授权后由县建设局、县自然资源规划局代为查询，参保信息、岗位聘任情况经申请人授权后由县人力社保局代为查询。</w:t>
      </w:r>
    </w:p>
    <w:p w14:paraId="00A8BE11"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第八条 审核发放</w:t>
      </w:r>
    </w:p>
    <w:p w14:paraId="6490453D"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县人力社保局逐一核查申请人材料，经确认后，集中向社会公示5个工作日。公示无异议后，按照人才类别选择相应“文教卫人才住房券”进行编号登记。“文教卫人才住房券”由主管部门统一领取后发放至申请人。</w:t>
      </w:r>
    </w:p>
    <w:p w14:paraId="0DBD1A0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第九条 兑现方式</w:t>
      </w:r>
    </w:p>
    <w:p w14:paraId="2A9D4D19"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申请人购房后，申请人统一于每季度首月的1-15日，持购房全款发票、不动产权证(或购房合同)、“文教卫人才住房券”向县人力社保局申请兑现，申请兑现时申请人必须全职在嘉善工作。经核查无误的，分次逐年兑现。</w:t>
      </w:r>
    </w:p>
    <w:p w14:paraId="6FA392E4"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（一）按照“文教卫人才住房券”面值金额4:3:3的比例，分三年兑现到位，直接汇入申请人个人账户；</w:t>
      </w:r>
    </w:p>
    <w:p w14:paraId="71473AB9"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（二）购买人才福利房的，20%的优惠部分，按照4:3:3比例分三年兑现到位，直接汇入申请人个人账户；</w:t>
      </w:r>
    </w:p>
    <w:p w14:paraId="54A4BBD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（三）兑现额度不得超过购房发票金额，已领取租房补贴的，在兑现第一笔购房补贴金额时扣除相应额度资金；</w:t>
      </w:r>
    </w:p>
    <w:p w14:paraId="4EC667C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（四）已部分或全部兑现“文教卫人才住房券”的，不再变更申请额度。</w:t>
      </w:r>
    </w:p>
    <w:p w14:paraId="2C889DE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 </w:t>
      </w:r>
    </w:p>
    <w:p w14:paraId="101F7C5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第五章 使用要求</w:t>
      </w:r>
    </w:p>
    <w:p w14:paraId="22F2F1E0"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第十条 “文教卫人才住房券”实行实名制管理，仅限申请人本人使用，且房屋所有权须为申请人一人或与配偶、子女、父母共同所有。</w:t>
      </w:r>
    </w:p>
    <w:p w14:paraId="5D35DC0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第十一条 申请人调离“第四条 发放对象”所列专业技术岗位的，申领的“文教卫人才住房券”即行失效。</w:t>
      </w:r>
    </w:p>
    <w:p w14:paraId="7647584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第十二条 “文教卫人才住房券”有效期为5年，期满后未购房的，不可重新申请。</w:t>
      </w:r>
    </w:p>
    <w:p w14:paraId="2A12842B"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第十三条 主管部门和申请人须对申请材料的真实性负责。在不定期抽查中，如有弄虚作假、骗取“文教卫人才住房券”的，一经查实即取消该申请人的申领资格，追回相应资金，并追究相关当事人责任。</w:t>
      </w:r>
    </w:p>
    <w:p w14:paraId="2365408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第六章 附则</w:t>
      </w:r>
    </w:p>
    <w:p w14:paraId="7E68A1B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第十四条 相关说明</w:t>
      </w:r>
    </w:p>
    <w:p w14:paraId="0F1148F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（一）人才福利房：政府适时从持有的人才公寓中安排一定数量的房源作为人才福利房,面向人才出售。房源不足时，采用积分制形式进行人员排序，</w:t>
      </w:r>
      <w:proofErr w:type="gramStart"/>
      <w:r w:rsidRPr="005A0250">
        <w:rPr>
          <w:rFonts w:ascii="微软雅黑" w:eastAsia="微软雅黑" w:hAnsi="微软雅黑" w:cs="宋体" w:hint="eastAsia"/>
          <w:color w:val="3D3D3D"/>
          <w:kern w:val="0"/>
          <w:szCs w:val="21"/>
          <w14:ligatures w14:val="none"/>
        </w:rPr>
        <w:t>排序靠</w:t>
      </w:r>
      <w:proofErr w:type="gramEnd"/>
      <w:r w:rsidRPr="005A0250">
        <w:rPr>
          <w:rFonts w:ascii="微软雅黑" w:eastAsia="微软雅黑" w:hAnsi="微软雅黑" w:cs="宋体" w:hint="eastAsia"/>
          <w:color w:val="3D3D3D"/>
          <w:kern w:val="0"/>
          <w:szCs w:val="21"/>
          <w14:ligatures w14:val="none"/>
        </w:rPr>
        <w:t>前者优先选房(积分相同者抽签决定)；</w:t>
      </w:r>
    </w:p>
    <w:p w14:paraId="252A0BD2"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（二）“双一流高校”、“一流大学建设高校”：《关于公布世界一流大学和一流学科建设高校及建设学科名单的通知》（教研函〔2017〕2号）中明确的高校；</w:t>
      </w:r>
    </w:p>
    <w:p w14:paraId="59143F12"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（三）在浙江省</w:t>
      </w:r>
      <w:proofErr w:type="gramStart"/>
      <w:r w:rsidRPr="005A0250">
        <w:rPr>
          <w:rFonts w:ascii="微软雅黑" w:eastAsia="微软雅黑" w:hAnsi="微软雅黑" w:cs="宋体" w:hint="eastAsia"/>
          <w:color w:val="3D3D3D"/>
          <w:kern w:val="0"/>
          <w:szCs w:val="21"/>
          <w14:ligatures w14:val="none"/>
        </w:rPr>
        <w:t>外取得</w:t>
      </w:r>
      <w:proofErr w:type="gramEnd"/>
      <w:r w:rsidRPr="005A0250">
        <w:rPr>
          <w:rFonts w:ascii="微软雅黑" w:eastAsia="微软雅黑" w:hAnsi="微软雅黑" w:cs="宋体" w:hint="eastAsia"/>
          <w:color w:val="3D3D3D"/>
          <w:kern w:val="0"/>
          <w:szCs w:val="21"/>
          <w14:ligatures w14:val="none"/>
        </w:rPr>
        <w:t>高级职称的人员须办理调入审定；具有副高及以上专业技术资格的人员，在已实施自主评聘的单位，自引进之日起一年内须经评聘（审）会确认被聘任为相对应级别专业技术职务；</w:t>
      </w:r>
    </w:p>
    <w:p w14:paraId="78C46FD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（四）同一申请人更换用人单位前后，分别符合申请“文教卫人才住房券”或“企业人才住房</w:t>
      </w:r>
      <w:proofErr w:type="gramStart"/>
      <w:r w:rsidRPr="005A0250">
        <w:rPr>
          <w:rFonts w:ascii="微软雅黑" w:eastAsia="微软雅黑" w:hAnsi="微软雅黑" w:cs="宋体" w:hint="eastAsia"/>
          <w:color w:val="3D3D3D"/>
          <w:kern w:val="0"/>
          <w:szCs w:val="21"/>
          <w14:ligatures w14:val="none"/>
        </w:rPr>
        <w:t>券</w:t>
      </w:r>
      <w:proofErr w:type="gramEnd"/>
      <w:r w:rsidRPr="005A0250">
        <w:rPr>
          <w:rFonts w:ascii="微软雅黑" w:eastAsia="微软雅黑" w:hAnsi="微软雅黑" w:cs="宋体" w:hint="eastAsia"/>
          <w:color w:val="3D3D3D"/>
          <w:kern w:val="0"/>
          <w:szCs w:val="21"/>
          <w14:ligatures w14:val="none"/>
        </w:rPr>
        <w:t>”条件，原人才住房</w:t>
      </w:r>
      <w:proofErr w:type="gramStart"/>
      <w:r w:rsidRPr="005A0250">
        <w:rPr>
          <w:rFonts w:ascii="微软雅黑" w:eastAsia="微软雅黑" w:hAnsi="微软雅黑" w:cs="宋体" w:hint="eastAsia"/>
          <w:color w:val="3D3D3D"/>
          <w:kern w:val="0"/>
          <w:szCs w:val="21"/>
          <w14:ligatures w14:val="none"/>
        </w:rPr>
        <w:t>券</w:t>
      </w:r>
      <w:proofErr w:type="gramEnd"/>
      <w:r w:rsidRPr="005A0250">
        <w:rPr>
          <w:rFonts w:ascii="微软雅黑" w:eastAsia="微软雅黑" w:hAnsi="微软雅黑" w:cs="宋体" w:hint="eastAsia"/>
          <w:color w:val="3D3D3D"/>
          <w:kern w:val="0"/>
          <w:szCs w:val="21"/>
          <w14:ligatures w14:val="none"/>
        </w:rPr>
        <w:t>已兑付完毕的，不重复申领、不补差；未兑付完毕的，按最新岗位申领对应的人才住房</w:t>
      </w:r>
      <w:proofErr w:type="gramStart"/>
      <w:r w:rsidRPr="005A0250">
        <w:rPr>
          <w:rFonts w:ascii="微软雅黑" w:eastAsia="微软雅黑" w:hAnsi="微软雅黑" w:cs="宋体" w:hint="eastAsia"/>
          <w:color w:val="3D3D3D"/>
          <w:kern w:val="0"/>
          <w:szCs w:val="21"/>
          <w14:ligatures w14:val="none"/>
        </w:rPr>
        <w:t>券</w:t>
      </w:r>
      <w:proofErr w:type="gramEnd"/>
      <w:r w:rsidRPr="005A0250">
        <w:rPr>
          <w:rFonts w:ascii="微软雅黑" w:eastAsia="微软雅黑" w:hAnsi="微软雅黑" w:cs="宋体" w:hint="eastAsia"/>
          <w:color w:val="3D3D3D"/>
          <w:kern w:val="0"/>
          <w:szCs w:val="21"/>
          <w14:ligatures w14:val="none"/>
        </w:rPr>
        <w:t>，仅可兑现剩余比例的补贴金额。</w:t>
      </w:r>
    </w:p>
    <w:p w14:paraId="2302ED23"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第十五条 夫妻双方都符合“文教卫人才住房券”申领标准的，各自为申请主体，购买人才福利房可享受优惠的最大面积就高计算，“文教卫人才住房券”面值可叠加使用。</w:t>
      </w:r>
    </w:p>
    <w:p w14:paraId="42501861"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夫妻双方分别符合“文教卫人才住房券”与“企业人才住房</w:t>
      </w:r>
      <w:proofErr w:type="gramStart"/>
      <w:r w:rsidRPr="005A0250">
        <w:rPr>
          <w:rFonts w:ascii="微软雅黑" w:eastAsia="微软雅黑" w:hAnsi="微软雅黑" w:cs="宋体" w:hint="eastAsia"/>
          <w:color w:val="3D3D3D"/>
          <w:kern w:val="0"/>
          <w:szCs w:val="21"/>
          <w14:ligatures w14:val="none"/>
        </w:rPr>
        <w:t>券</w:t>
      </w:r>
      <w:proofErr w:type="gramEnd"/>
      <w:r w:rsidRPr="005A0250">
        <w:rPr>
          <w:rFonts w:ascii="微软雅黑" w:eastAsia="微软雅黑" w:hAnsi="微软雅黑" w:cs="宋体" w:hint="eastAsia"/>
          <w:color w:val="3D3D3D"/>
          <w:kern w:val="0"/>
          <w:szCs w:val="21"/>
          <w14:ligatures w14:val="none"/>
        </w:rPr>
        <w:t>”申领标准的，各自为申请主体，购买人才福利房可享受优惠的最大面积就高计算，两类“人才住房券”面值可叠加使用。</w:t>
      </w:r>
    </w:p>
    <w:p w14:paraId="15C411B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第十六条 2019年1月1日以后新引进的文化系统非事业在编人员，在我县缴纳社保，符合文化系统发放对象目录，且在我县工作期间获得党政部门颁发的国家级以上重要文化类</w:t>
      </w:r>
      <w:r w:rsidRPr="005A0250">
        <w:rPr>
          <w:rFonts w:ascii="微软雅黑" w:eastAsia="微软雅黑" w:hAnsi="微软雅黑" w:cs="宋体" w:hint="eastAsia"/>
          <w:color w:val="3D3D3D"/>
          <w:kern w:val="0"/>
          <w:szCs w:val="21"/>
          <w14:ligatures w14:val="none"/>
        </w:rPr>
        <w:lastRenderedPageBreak/>
        <w:t>奖项和荣誉的，可采取“一事一议”的方式，经县文化旅游体育局上报并提请县委人才办、县人力社保局</w:t>
      </w:r>
      <w:proofErr w:type="gramStart"/>
      <w:r w:rsidRPr="005A0250">
        <w:rPr>
          <w:rFonts w:ascii="微软雅黑" w:eastAsia="微软雅黑" w:hAnsi="微软雅黑" w:cs="宋体" w:hint="eastAsia"/>
          <w:color w:val="3D3D3D"/>
          <w:kern w:val="0"/>
          <w:szCs w:val="21"/>
          <w14:ligatures w14:val="none"/>
        </w:rPr>
        <w:t>研</w:t>
      </w:r>
      <w:proofErr w:type="gramEnd"/>
      <w:r w:rsidRPr="005A0250">
        <w:rPr>
          <w:rFonts w:ascii="微软雅黑" w:eastAsia="微软雅黑" w:hAnsi="微软雅黑" w:cs="宋体" w:hint="eastAsia"/>
          <w:color w:val="3D3D3D"/>
          <w:kern w:val="0"/>
          <w:szCs w:val="21"/>
          <w14:ligatures w14:val="none"/>
        </w:rPr>
        <w:t>定具体资助事宜。</w:t>
      </w:r>
    </w:p>
    <w:p w14:paraId="1DE8501B"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第十七条2019年1月1日以后新引进的文教卫事业在编紧缺专业技术人才，属高级以上人才但未被纳入发放对象目录的，可采取“一事一议”的方式，经主管部门上报并提请县委人才办、县人力社保局</w:t>
      </w:r>
      <w:proofErr w:type="gramStart"/>
      <w:r w:rsidRPr="005A0250">
        <w:rPr>
          <w:rFonts w:ascii="微软雅黑" w:eastAsia="微软雅黑" w:hAnsi="微软雅黑" w:cs="宋体" w:hint="eastAsia"/>
          <w:color w:val="3D3D3D"/>
          <w:kern w:val="0"/>
          <w:szCs w:val="21"/>
          <w14:ligatures w14:val="none"/>
        </w:rPr>
        <w:t>研</w:t>
      </w:r>
      <w:proofErr w:type="gramEnd"/>
      <w:r w:rsidRPr="005A0250">
        <w:rPr>
          <w:rFonts w:ascii="微软雅黑" w:eastAsia="微软雅黑" w:hAnsi="微软雅黑" w:cs="宋体" w:hint="eastAsia"/>
          <w:color w:val="3D3D3D"/>
          <w:kern w:val="0"/>
          <w:szCs w:val="21"/>
          <w14:ligatures w14:val="none"/>
        </w:rPr>
        <w:t>定具体资助事宜。</w:t>
      </w:r>
    </w:p>
    <w:p w14:paraId="7455DF3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第十八条2019年1月1日以后整体引进的文教</w:t>
      </w:r>
      <w:proofErr w:type="gramStart"/>
      <w:r w:rsidRPr="005A0250">
        <w:rPr>
          <w:rFonts w:ascii="微软雅黑" w:eastAsia="微软雅黑" w:hAnsi="微软雅黑" w:cs="宋体" w:hint="eastAsia"/>
          <w:color w:val="3D3D3D"/>
          <w:kern w:val="0"/>
          <w:szCs w:val="21"/>
          <w14:ligatures w14:val="none"/>
        </w:rPr>
        <w:t>卫人才</w:t>
      </w:r>
      <w:proofErr w:type="gramEnd"/>
      <w:r w:rsidRPr="005A0250">
        <w:rPr>
          <w:rFonts w:ascii="微软雅黑" w:eastAsia="微软雅黑" w:hAnsi="微软雅黑" w:cs="宋体" w:hint="eastAsia"/>
          <w:color w:val="3D3D3D"/>
          <w:kern w:val="0"/>
          <w:szCs w:val="21"/>
          <w14:ligatures w14:val="none"/>
        </w:rPr>
        <w:t>团队中有3人及以上符合“文教卫人才住房券”申领条件的，可采取“一事一议”的方式，提供更加及时、高效、便捷的服务。</w:t>
      </w:r>
    </w:p>
    <w:p w14:paraId="1D6239A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14:paraId="5C4A4CF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第二十条 申领和兑现“文教卫人才住房券”，以引进时的人才类别为准，“一事一议”的除外。</w:t>
      </w:r>
    </w:p>
    <w:p w14:paraId="2977EB1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第二十一条 “文教卫人才住房券”制度由县委人才办牵头，县人力社保局、县财政局、县文化旅游体育局、县教育局、县卫生健康局等部门联合组织实施。县人力社保局具体负责“文教卫人才住房券”的发放和管理。</w:t>
      </w:r>
    </w:p>
    <w:p w14:paraId="420672DD" w14:textId="7B6D89C5" w:rsidR="005A0250" w:rsidRDefault="005A0250" w:rsidP="005A0250">
      <w:pPr>
        <w:widowControl/>
        <w:spacing w:before="150" w:after="150"/>
        <w:jc w:val="left"/>
        <w:rPr>
          <w:rFonts w:ascii="微软雅黑" w:eastAsia="微软雅黑" w:hAnsi="微软雅黑" w:cs="宋体"/>
          <w:color w:val="3D3D3D"/>
          <w:kern w:val="0"/>
          <w:szCs w:val="21"/>
          <w14:ligatures w14:val="none"/>
        </w:rPr>
      </w:pPr>
      <w:r w:rsidRPr="005A0250">
        <w:rPr>
          <w:rFonts w:ascii="微软雅黑" w:eastAsia="微软雅黑" w:hAnsi="微软雅黑" w:cs="宋体" w:hint="eastAsia"/>
          <w:color w:val="3D3D3D"/>
          <w:kern w:val="0"/>
          <w:szCs w:val="21"/>
          <w14:ligatures w14:val="none"/>
        </w:rPr>
        <w:t>第二十二条 本办法自2019年8月1日起施行。</w:t>
      </w:r>
    </w:p>
    <w:p w14:paraId="4408015A"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6BDE9E92" w14:textId="77777777" w:rsidR="005A0250" w:rsidRDefault="005A0250" w:rsidP="005A0250">
      <w:pPr>
        <w:widowControl/>
        <w:spacing w:before="150" w:after="150"/>
        <w:jc w:val="left"/>
        <w:rPr>
          <w:rFonts w:ascii="微软雅黑" w:eastAsia="微软雅黑" w:hAnsi="微软雅黑" w:cs="宋体"/>
          <w:color w:val="3D3D3D"/>
          <w:kern w:val="0"/>
          <w:szCs w:val="21"/>
          <w14:ligatures w14:val="none"/>
        </w:rPr>
      </w:pPr>
    </w:p>
    <w:p w14:paraId="12B1DD1D"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p>
    <w:p w14:paraId="0C714EA5"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教育系统发放对象目录</w:t>
      </w:r>
    </w:p>
    <w:p w14:paraId="71E2D8EB"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一、国家级高端人才：</w:t>
      </w:r>
    </w:p>
    <w:p w14:paraId="26A8AC6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1.国家级教学名师；</w:t>
      </w:r>
    </w:p>
    <w:p w14:paraId="2FEBB195"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2.国家“万人计划”领军人才（教学名师领军人才）、国家“万人计划”青年拔尖人才。</w:t>
      </w:r>
    </w:p>
    <w:p w14:paraId="00086EC2"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二、省级高端人才：</w:t>
      </w:r>
    </w:p>
    <w:p w14:paraId="5E8DC2D8"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1.省有突出贡献中青年专家、省“151”人才工程重点资助和第一、第二层次培养人选、省特级教师、省高校教学名师；</w:t>
      </w:r>
    </w:p>
    <w:p w14:paraId="7F78C56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2.省“万人计划”领军人才（教学名师领军人才）、省“万人计划”青年拔尖人才；</w:t>
      </w:r>
    </w:p>
    <w:p w14:paraId="573A5F07"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3.全国优秀教师获得者、省杰出教师获得者。</w:t>
      </w:r>
    </w:p>
    <w:p w14:paraId="755C828E"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三、市级高端人才：</w:t>
      </w:r>
    </w:p>
    <w:p w14:paraId="79097AD1"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省“151”人才工程第三层次培养人选，市杰出人才重点资助和第一层次培养人选，市名师名校长、市教育领军人才、市教育名家。</w:t>
      </w:r>
    </w:p>
    <w:p w14:paraId="7BB9A03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四、高级人才：</w:t>
      </w:r>
    </w:p>
    <w:p w14:paraId="1B44DE7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“南湖百杰”优秀人才、市杰出人才第二层次培养人选。</w:t>
      </w:r>
    </w:p>
    <w:p w14:paraId="3C17256A"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五、正高级职称人才。</w:t>
      </w:r>
    </w:p>
    <w:p w14:paraId="5F033776"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六、副高级职称人才。</w:t>
      </w:r>
    </w:p>
    <w:p w14:paraId="19738F8C"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七、全日制博士研究生。</w:t>
      </w:r>
    </w:p>
    <w:p w14:paraId="0156B3FF"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lastRenderedPageBreak/>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14:paraId="7643F1B5"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九、其他“一流大学建设高校”全日制文理类本科。</w:t>
      </w:r>
    </w:p>
    <w:p w14:paraId="279CB62D" w14:textId="77777777" w:rsidR="005A0250" w:rsidRPr="005A0250" w:rsidRDefault="005A0250" w:rsidP="005A0250">
      <w:pPr>
        <w:widowControl/>
        <w:spacing w:before="150" w:after="150"/>
        <w:jc w:val="left"/>
        <w:rPr>
          <w:rFonts w:ascii="微软雅黑" w:eastAsia="微软雅黑" w:hAnsi="微软雅黑" w:cs="宋体" w:hint="eastAsia"/>
          <w:color w:val="3D3D3D"/>
          <w:kern w:val="0"/>
          <w:szCs w:val="21"/>
          <w14:ligatures w14:val="none"/>
        </w:rPr>
      </w:pPr>
      <w:r w:rsidRPr="005A0250">
        <w:rPr>
          <w:rFonts w:ascii="微软雅黑" w:eastAsia="微软雅黑" w:hAnsi="微软雅黑" w:cs="宋体" w:hint="eastAsia"/>
          <w:color w:val="3D3D3D"/>
          <w:kern w:val="0"/>
          <w:szCs w:val="21"/>
          <w14:ligatures w14:val="none"/>
        </w:rPr>
        <w:t>以上人才新引进或招录后须持有教师资格证书，持续从事教学工作，且被聘任为相对应级别专业技术职务。</w:t>
      </w:r>
    </w:p>
    <w:p w14:paraId="3B166DD4" w14:textId="12B3D2C3" w:rsidR="006A0D80" w:rsidRPr="005A0250" w:rsidRDefault="006A0D80" w:rsidP="005A0250"/>
    <w:sectPr w:rsidR="006A0D80" w:rsidRPr="005A0250" w:rsidSect="005A02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77"/>
    <w:rsid w:val="00155DD6"/>
    <w:rsid w:val="003327E9"/>
    <w:rsid w:val="005A0250"/>
    <w:rsid w:val="006A0D80"/>
    <w:rsid w:val="00CA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CA18"/>
  <w15:chartTrackingRefBased/>
  <w15:docId w15:val="{C3C88B5A-B95C-4973-B425-2761BFD3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D77"/>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Hyperlink"/>
    <w:basedOn w:val="a0"/>
    <w:uiPriority w:val="99"/>
    <w:semiHidden/>
    <w:unhideWhenUsed/>
    <w:rsid w:val="00CA5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304262">
      <w:bodyDiv w:val="1"/>
      <w:marLeft w:val="0"/>
      <w:marRight w:val="0"/>
      <w:marTop w:val="0"/>
      <w:marBottom w:val="0"/>
      <w:divBdr>
        <w:top w:val="none" w:sz="0" w:space="0" w:color="auto"/>
        <w:left w:val="none" w:sz="0" w:space="0" w:color="auto"/>
        <w:bottom w:val="none" w:sz="0" w:space="0" w:color="auto"/>
        <w:right w:val="none" w:sz="0" w:space="0" w:color="auto"/>
      </w:divBdr>
    </w:div>
    <w:div w:id="491605075">
      <w:bodyDiv w:val="1"/>
      <w:marLeft w:val="0"/>
      <w:marRight w:val="0"/>
      <w:marTop w:val="0"/>
      <w:marBottom w:val="0"/>
      <w:divBdr>
        <w:top w:val="none" w:sz="0" w:space="0" w:color="auto"/>
        <w:left w:val="none" w:sz="0" w:space="0" w:color="auto"/>
        <w:bottom w:val="none" w:sz="0" w:space="0" w:color="auto"/>
        <w:right w:val="none" w:sz="0" w:space="0" w:color="auto"/>
      </w:divBdr>
    </w:div>
    <w:div w:id="20246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清意 游</dc:creator>
  <cp:keywords/>
  <dc:description/>
  <cp:lastModifiedBy>清意 游</cp:lastModifiedBy>
  <cp:revision>1</cp:revision>
  <dcterms:created xsi:type="dcterms:W3CDTF">2024-06-12T05:03:00Z</dcterms:created>
  <dcterms:modified xsi:type="dcterms:W3CDTF">2024-06-12T05:15:00Z</dcterms:modified>
</cp:coreProperties>
</file>