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ascii="宋体" w:hAnsi="宋体"/>
          <w:color w:val="000000"/>
          <w:sz w:val="24"/>
        </w:rPr>
      </w:pPr>
      <w:bookmarkStart w:id="0" w:name="_GoBack"/>
      <w:bookmarkEnd w:id="0"/>
      <w:r>
        <w:rPr>
          <w:rFonts w:ascii="宋体" w:hAnsi="宋体"/>
          <w:color w:val="000000"/>
          <w:sz w:val="24"/>
        </w:rPr>
        <w:t>附件1：</w:t>
      </w:r>
    </w:p>
    <w:p>
      <w:pPr>
        <w:spacing w:line="340" w:lineRule="exact"/>
        <w:jc w:val="center"/>
        <w:rPr>
          <w:rFonts w:ascii="文鼎大标宋简" w:eastAsia="文鼎大标宋简"/>
          <w:color w:val="000000"/>
          <w:sz w:val="30"/>
          <w:szCs w:val="30"/>
        </w:rPr>
      </w:pPr>
      <w:r>
        <w:rPr>
          <w:rFonts w:hint="eastAsia" w:ascii="文鼎大标宋简" w:eastAsia="文鼎大标宋简"/>
          <w:color w:val="000000"/>
          <w:sz w:val="30"/>
          <w:szCs w:val="30"/>
        </w:rPr>
        <w:t>安吉县教育系统2024年公开招聘计划及专业要求</w:t>
      </w:r>
    </w:p>
    <w:p>
      <w:pPr>
        <w:spacing w:line="240" w:lineRule="exact"/>
        <w:jc w:val="center"/>
        <w:rPr>
          <w:kern w:val="0"/>
        </w:rPr>
      </w:pPr>
    </w:p>
    <w:tbl>
      <w:tblPr>
        <w:tblStyle w:val="4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27"/>
        <w:gridCol w:w="867"/>
        <w:gridCol w:w="2732"/>
        <w:gridCol w:w="3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学段</w:t>
            </w:r>
          </w:p>
        </w:tc>
        <w:tc>
          <w:tcPr>
            <w:tcW w:w="62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学科</w:t>
            </w: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岗位数</w:t>
            </w:r>
          </w:p>
        </w:tc>
        <w:tc>
          <w:tcPr>
            <w:tcW w:w="27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专业要求</w:t>
            </w:r>
          </w:p>
        </w:tc>
        <w:tc>
          <w:tcPr>
            <w:tcW w:w="37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62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2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汉语言、对外汉语、小学教育、汉语言文学及相近专业</w:t>
            </w:r>
          </w:p>
        </w:tc>
        <w:tc>
          <w:tcPr>
            <w:tcW w:w="373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有语文学科教师资格证（或中小学语文教师资格考试合格证明）者专业不限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2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信息与计算科学、小学教育、数学与应用数学及相近专业</w:t>
            </w:r>
          </w:p>
        </w:tc>
        <w:tc>
          <w:tcPr>
            <w:tcW w:w="373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有数学学科教师资格证（或中小学数学教师资格考试合格证明）者专业不限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62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科学</w:t>
            </w: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2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科学教育、物理学、化学、生物科学及相近专业</w:t>
            </w:r>
          </w:p>
        </w:tc>
        <w:tc>
          <w:tcPr>
            <w:tcW w:w="373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有科学（或物理、化学、生物）教师资格证（或中小学科学、物理、化学、生物教师资格考试合格证明）者专业不限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</w:t>
            </w: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2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思想政治教育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、历史教育、地理科学、历史学（或政治学）及相近专业</w:t>
            </w:r>
          </w:p>
        </w:tc>
        <w:tc>
          <w:tcPr>
            <w:tcW w:w="373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有社会（或政治、历史、地理）学科教师资格证（或中小学社会、政治、历史、地理教师资格考试合格证明）者专业不限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6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中小学</w:t>
            </w:r>
          </w:p>
        </w:tc>
        <w:tc>
          <w:tcPr>
            <w:tcW w:w="62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财会</w:t>
            </w: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732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财务会计教育、财务管理、会计学、审计学、会计</w:t>
            </w:r>
          </w:p>
        </w:tc>
        <w:tc>
          <w:tcPr>
            <w:tcW w:w="373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从事财务工作满两年（不含实习），且具有助理会计师及以上专业技术资格证书</w:t>
            </w:r>
          </w:p>
        </w:tc>
      </w:tr>
    </w:tbl>
    <w:p>
      <w:pPr>
        <w:widowControl/>
        <w:spacing w:line="520" w:lineRule="exact"/>
        <w:rPr>
          <w:rFonts w:ascii="仿宋_GB2312" w:hAnsi="宋体" w:eastAsia="仿宋_GB2312" w:cs="宋体"/>
          <w:kern w:val="0"/>
          <w:sz w:val="24"/>
        </w:rPr>
      </w:pPr>
    </w:p>
    <w:p/>
    <w:sectPr>
      <w:headerReference r:id="rId5" w:type="default"/>
      <w:footerReference r:id="rId6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67"/>
    <w:rsid w:val="0004559A"/>
    <w:rsid w:val="00051C86"/>
    <w:rsid w:val="000A24FB"/>
    <w:rsid w:val="00265067"/>
    <w:rsid w:val="00265EA8"/>
    <w:rsid w:val="002A6557"/>
    <w:rsid w:val="00435792"/>
    <w:rsid w:val="00530000"/>
    <w:rsid w:val="005B624B"/>
    <w:rsid w:val="005C35A6"/>
    <w:rsid w:val="00795BDA"/>
    <w:rsid w:val="007B3373"/>
    <w:rsid w:val="008E3F18"/>
    <w:rsid w:val="0095583F"/>
    <w:rsid w:val="00983D88"/>
    <w:rsid w:val="00C77143"/>
    <w:rsid w:val="00E0407C"/>
    <w:rsid w:val="00FE4879"/>
    <w:rsid w:val="795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371</Characters>
  <Lines>3</Lines>
  <Paragraphs>1</Paragraphs>
  <TotalTime>7</TotalTime>
  <ScaleCrop>false</ScaleCrop>
  <LinksUpToDate>false</LinksUpToDate>
  <CharactersWithSpaces>434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2023-04-02T23:58:00Z</dcterms:created>
  <dc:creator>Administrator</dc:creator>
  <cp:lastModifiedBy>水无鱼</cp:lastModifiedBy>
  <dcterms:modified xsi:type="dcterms:W3CDTF">2024-04-19T02:35:48Z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A3EB16613DAC4217BEF22A021F23D537_13</vt:lpwstr>
  </property>
</Properties>
</file>