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附件1  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 xml:space="preserve">                    台州湾新区下属学校公开招聘教师计划一览表</w:t>
      </w:r>
    </w:p>
    <w:tbl>
      <w:tblPr>
        <w:tblStyle w:val="6"/>
        <w:tblpPr w:leftFromText="180" w:rightFromText="180" w:vertAnchor="text" w:horzAnchor="page" w:tblpX="1266" w:tblpY="147"/>
        <w:tblOverlap w:val="never"/>
        <w:tblW w:w="14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2214"/>
        <w:gridCol w:w="1685"/>
        <w:gridCol w:w="1930"/>
        <w:gridCol w:w="4416"/>
        <w:gridCol w:w="1625"/>
        <w:gridCol w:w="1454"/>
        <w:gridCol w:w="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校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及人数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格要求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台州湾新区公办小学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语文教师6人                      数学教师2人          科学教师2人                              音乐教师2人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心理教师2人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思政教师1人                                           信息教师1人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体育教师1人</w:t>
            </w:r>
          </w:p>
        </w:tc>
        <w:tc>
          <w:tcPr>
            <w:tcW w:w="1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专业对口，具体岗位对应专业要求如下：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语文教师：中国语言文学类；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数学教师：数学类；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英语教师：英语，翻译，商务英语；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科学教师：物理学类；化学类；生物科学类；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思政教师：马克思主义理论类；哲学类；政治学、经济学与哲学；经济学；法学；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历史教师：历史学类；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音乐教师：音乐与舞蹈学类；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体育教师：体育学类；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信息教师：电子信息类；计算机类；教育技术学；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心理教师：心理学类；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本科专业中的教育学类（教育学、小学教育、小学教育学），可选择报考与所学专业方向相符的学段和学科。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备注：以上均指本科专业大类或专业名称，硕博士及未列入参考目录的专业，按专业方向基本一致的原则把握，由招聘单位审核确定。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年龄在30周岁及以下（1992年12月20日以后出生）；研究生年龄可放宽至35周岁（1987年12月20日以后出生）。</w:t>
            </w:r>
            <w:r>
              <w:rPr>
                <w:rFonts w:hint="eastAsia" w:ascii="仿宋_GB2312" w:hAnsi="仿宋_GB2312" w:cs="仿宋_GB2312"/>
                <w:color w:val="4874CB" w:themeColor="accent1"/>
                <w:sz w:val="21"/>
                <w:szCs w:val="21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持有相应学科学段教师资格证；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持有教师资格考试合格证明、笔试合格证明和普通话证书的考生参加考试，须在2024年8月15日前取得相应教师资格证。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详见公告资格条件。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台州湾新区公办初级中学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数学教师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</w:tc>
        <w:tc>
          <w:tcPr>
            <w:tcW w:w="1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5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44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360" w:firstLineChars="200"/>
        <w:jc w:val="left"/>
        <w:textAlignment w:val="center"/>
        <w:rPr>
          <w:rFonts w:hint="eastAsia"/>
          <w:lang w:val="en-US" w:eastAsia="zh-CN"/>
        </w:rPr>
        <w:sectPr>
          <w:pgSz w:w="16838" w:h="11906" w:orient="landscape"/>
          <w:pgMar w:top="1746" w:right="1440" w:bottom="1689" w:left="127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  <w:t>注：本表中“2024年普通高校（硕士）毕业生”包括2022年、2023年、2024年普通高校（硕士）毕业生，或同期毕业并取得学历学位认证书的留学人员，以及按国家政策规定可以享受应届毕业生就业待遇的其他情形人员。</w:t>
      </w:r>
      <w:bookmarkStart w:id="0" w:name="_GoBack"/>
      <w:bookmarkEnd w:id="0"/>
    </w:p>
    <w:p/>
    <w:sectPr>
      <w:footerReference r:id="rId3" w:type="default"/>
      <w:pgSz w:w="11906" w:h="16838"/>
      <w:pgMar w:top="1134" w:right="1134" w:bottom="1134" w:left="1417" w:header="851" w:footer="992" w:gutter="0"/>
      <w:pgNumType w:fmt="numberInDash"/>
      <w:cols w:space="720" w:num="1"/>
      <w:docGrid w:type="linesAndChars" w:linePitch="58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15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312A30F1"/>
    <w:rsid w:val="312A30F1"/>
    <w:rsid w:val="6D41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3">
    <w:name w:val="caption"/>
    <w:basedOn w:val="1"/>
    <w:next w:val="1"/>
    <w:unhideWhenUsed/>
    <w:qFormat/>
    <w:uiPriority w:val="35"/>
    <w:rPr>
      <w:rFonts w:ascii="Cambria" w:hAnsi="Cambria" w:eastAsia="黑体" w:cstheme="minorBidi"/>
      <w:sz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2023-12-15T08:48:00Z</dcterms:created>
  <dc:creator>应敏霞</dc:creator>
  <cp:lastModifiedBy>应敏霞</cp:lastModifiedBy>
  <dcterms:modified xsi:type="dcterms:W3CDTF">2023-12-15T08:50:23Z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97C8165F833E411F882D8A9123FFA5AD_11</vt:lpwstr>
  </property>
</Properties>
</file>