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00" w:lineRule="auto"/>
        <w:ind w:right="0"/>
        <w:jc w:val="left"/>
        <w:rPr>
          <w:rFonts w:hint="default" w:ascii="Helvetica Neue" w:hAnsi="Helvetica Neue" w:eastAsia="Helvetica Neue" w:cs="Helvetica Neue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u w:val="none"/>
          <w:bdr w:val="none" w:color="auto" w:sz="0" w:space="0"/>
        </w:rPr>
        <w:t>附件1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300" w:lineRule="auto"/>
        <w:ind w:left="0" w:right="0" w:firstLine="480" w:firstLineChars="200"/>
        <w:jc w:val="center"/>
        <w:rPr>
          <w:rFonts w:hint="default" w:ascii="Helvetica Neue" w:hAnsi="Helvetica Neue" w:eastAsia="Helvetica Neue" w:cs="Helvetica Neue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u w:val="none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u w:val="none"/>
          <w:bdr w:val="none" w:color="auto" w:sz="0" w:space="0"/>
        </w:rPr>
        <w:t>衢州市直学校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u w:val="none"/>
          <w:bdr w:val="none" w:color="auto" w:sz="0" w:space="0"/>
        </w:rPr>
        <w:t>（单位）招聘2024年优秀应届毕业生计划表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300" w:lineRule="auto"/>
        <w:ind w:left="0" w:right="0" w:firstLine="480" w:firstLineChars="20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u w:val="none"/>
          <w:bdr w:val="none" w:color="auto" w:sz="0" w:space="0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u w:val="none"/>
          <w:bdr w:val="none" w:color="auto" w:sz="0" w:space="0"/>
        </w:rPr>
        <w:t>（第二场）</w:t>
      </w:r>
    </w:p>
    <w:bookmarkEnd w:id="0"/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2287"/>
        <w:gridCol w:w="828"/>
        <w:gridCol w:w="821"/>
        <w:gridCol w:w="1351"/>
        <w:gridCol w:w="1351"/>
        <w:gridCol w:w="1352"/>
      </w:tblGrid>
      <w:tr>
        <w:trPr>
          <w:trHeight w:val="640" w:hRule="atLeast"/>
        </w:trPr>
        <w:tc>
          <w:tcPr>
            <w:tcW w:w="3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3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招考单位</w:t>
            </w:r>
          </w:p>
        </w:tc>
        <w:tc>
          <w:tcPr>
            <w:tcW w:w="4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招考计划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学历要求</w:t>
            </w:r>
          </w:p>
        </w:tc>
        <w:tc>
          <w:tcPr>
            <w:tcW w:w="7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专业要求</w:t>
            </w:r>
          </w:p>
        </w:tc>
        <w:tc>
          <w:tcPr>
            <w:tcW w:w="7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岗位</w:t>
            </w:r>
          </w:p>
        </w:tc>
        <w:tc>
          <w:tcPr>
            <w:tcW w:w="7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33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衢州市教育考试院（1）</w:t>
            </w: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教育考试管理评价相关专业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教育考试管理评价研究人员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2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33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none"/>
                <w:bdr w:val="none" w:color="auto" w:sz="0" w:space="0"/>
              </w:rPr>
              <w:t>衢州一中（1）</w:t>
            </w: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地理相关专业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高中地理教师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33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none"/>
                <w:bdr w:val="none" w:color="auto" w:sz="0" w:space="0"/>
              </w:rPr>
              <w:t>衢州二中（2）</w:t>
            </w: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语文相关专业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高中语文教师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化学相关专业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高中化学教师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133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none"/>
                <w:bdr w:val="none" w:color="auto" w:sz="0" w:space="0"/>
              </w:rPr>
              <w:t>衢州高级中学（3）</w:t>
            </w: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语文相关专业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高中语文教师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历史相关专业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高中历史教师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美术相关专业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高中美术教师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  <w:tc>
          <w:tcPr>
            <w:tcW w:w="133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北京十一·衢州实验中学（11）</w:t>
            </w: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语文相关专业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高中语文教师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数学相关专业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高中数学教师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10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英语相关专业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高中英语教师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11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物理相关专业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高中物理教师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12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化学相关专业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高中化学教师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13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生物相关专业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高中生物教师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14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地理相关专业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高中地理教师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2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15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历史相关专业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高中历史教师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80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16</w:t>
            </w:r>
          </w:p>
        </w:tc>
        <w:tc>
          <w:tcPr>
            <w:tcW w:w="133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none"/>
                <w:bdr w:val="none" w:color="auto" w:sz="0" w:space="0"/>
              </w:rPr>
              <w:t>衢州中专（2）</w:t>
            </w: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数学相关专业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中职数学教师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特别优秀的放宽至本科学历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2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17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化工相关专业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中职化工教师</w:t>
            </w:r>
          </w:p>
        </w:tc>
        <w:tc>
          <w:tcPr>
            <w:tcW w:w="78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18</w:t>
            </w:r>
          </w:p>
        </w:tc>
        <w:tc>
          <w:tcPr>
            <w:tcW w:w="133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衢州市工程技术学校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（5）</w:t>
            </w: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数学相关专业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中职数学教师</w:t>
            </w:r>
          </w:p>
        </w:tc>
        <w:tc>
          <w:tcPr>
            <w:tcW w:w="78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19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电子相关专业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中职电子教师</w:t>
            </w:r>
          </w:p>
        </w:tc>
        <w:tc>
          <w:tcPr>
            <w:tcW w:w="78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20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工业机器人相关专业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中职工业机器人教师</w:t>
            </w:r>
          </w:p>
        </w:tc>
        <w:tc>
          <w:tcPr>
            <w:tcW w:w="78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21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物流相关专业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中职物流教师</w:t>
            </w:r>
          </w:p>
        </w:tc>
        <w:tc>
          <w:tcPr>
            <w:tcW w:w="78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22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硕研及以上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体育相关专业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中职体育教师</w:t>
            </w:r>
          </w:p>
        </w:tc>
        <w:tc>
          <w:tcPr>
            <w:tcW w:w="78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2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23</w:t>
            </w:r>
          </w:p>
        </w:tc>
        <w:tc>
          <w:tcPr>
            <w:tcW w:w="133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衢州市特殊教育学校（1）</w:t>
            </w: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特教相关专业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特教教师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8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24</w:t>
            </w:r>
          </w:p>
        </w:tc>
        <w:tc>
          <w:tcPr>
            <w:tcW w:w="133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北京十一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电子科技大学衢州实验学校（11）</w:t>
            </w: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文科相关专业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小学文科教师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6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25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理科相关专业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小学理科教师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0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26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语文相关专业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初中语文教师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2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27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英语相关专业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中小学英语教师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28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艺术相关专业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中小学艺术教师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8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29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体育相关专业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中小学体育教师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0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30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技术相关专业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中小学技术教师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6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31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财商相关专业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财商教师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32</w:t>
            </w:r>
          </w:p>
        </w:tc>
        <w:tc>
          <w:tcPr>
            <w:tcW w:w="133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衢州市实验学校教育集团（41）</w:t>
            </w: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语文相关专业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中小学语文教师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33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数学相关专业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中小学数学教师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34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英语相关专业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中小学英语教师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35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科学相关专业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中小学科学教师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36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社政相关专业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初中社政教师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37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音乐相关专业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中小学音乐教师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38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美术相关专业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中小学美术教师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0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39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体育相关专业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中小学体育教师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40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信息技术相关专业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中小学信息技术教师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41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心理健康相关专业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心理健康教师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4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42</w:t>
            </w:r>
          </w:p>
        </w:tc>
        <w:tc>
          <w:tcPr>
            <w:tcW w:w="133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衢州正谊学校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（4）</w:t>
            </w: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语文相关专业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小学语文教师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2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43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体育相关专业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小学体育教师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6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44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心理健康相关专业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心理健康教师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8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45</w:t>
            </w:r>
          </w:p>
        </w:tc>
        <w:tc>
          <w:tcPr>
            <w:tcW w:w="133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衢州风华学校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（2）</w:t>
            </w: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英语相关专业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初中英语教师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82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46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心理健康相关专业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初中心理健康教师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0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47</w:t>
            </w:r>
          </w:p>
        </w:tc>
        <w:tc>
          <w:tcPr>
            <w:tcW w:w="133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衢州东港学校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（16）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语文相关专业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中小学语文教师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0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48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数学相关专业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中小学数学教师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0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49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英语相关专业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中小学英语教师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0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50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科学相关专业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中小学科学教师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0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51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思政相关专业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中小学思政教师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0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52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音乐相关专业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中小学音乐教师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0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53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体育相关专业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中小学体育教师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0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54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信息技术相关专业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中小学信息技术教师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0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55</w:t>
            </w:r>
          </w:p>
        </w:tc>
        <w:tc>
          <w:tcPr>
            <w:tcW w:w="1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相心理健康关专业</w:t>
            </w: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中小学心理健康教师</w:t>
            </w: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00" w:hRule="atLeast"/>
        </w:trPr>
        <w:tc>
          <w:tcPr>
            <w:tcW w:w="3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56</w:t>
            </w:r>
          </w:p>
        </w:tc>
        <w:tc>
          <w:tcPr>
            <w:tcW w:w="133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合计</w:t>
            </w:r>
          </w:p>
        </w:tc>
        <w:tc>
          <w:tcPr>
            <w:tcW w:w="4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bdr w:val="none" w:color="auto" w:sz="0" w:space="0"/>
              </w:rPr>
              <w:t>100</w:t>
            </w:r>
          </w:p>
        </w:tc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7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7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 Neue" w:hAnsi="Helvetica Neue" w:eastAsia="Helvetica Neue" w:cs="Helvetica Neue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jc w:val="left"/>
        <w:textAlignment w:val="center"/>
        <w:rPr>
          <w:rFonts w:hint="default" w:ascii="Helvetica Neue" w:hAnsi="Helvetica Neue" w:eastAsia="Helvetica Neue" w:cs="Helvetica Neue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6"/>
          <w:szCs w:val="26"/>
          <w:u w:val="none"/>
          <w:bdr w:val="none" w:color="auto" w:sz="0" w:space="0"/>
        </w:rPr>
        <w:t>备注：现场报名前，上一场次入围人员放弃的计划数纳入本场次。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300" w:lineRule="auto"/>
        <w:ind w:left="0" w:right="0" w:firstLine="480" w:firstLineChars="200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u w:val="none"/>
          <w:bdr w:val="none" w:color="auto" w:sz="0" w:space="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楷体_GBK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A0F0"/>
    <w:rsid w:val="5FFFA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2023-10-29T22:29:00Z</dcterms:created>
  <dc:creator>静静°</dc:creator>
  <cp:lastModifiedBy>静静°</cp:lastModifiedBy>
  <dcterms:modified xsi:type="dcterms:W3CDTF">2023-10-29T22:45:04Z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025C106BEA20DD2A5A6C3E65FC49CAA9_41</vt:lpwstr>
  </property>
</Properties>
</file>