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8"/>
        <w:tblpPr w:leftFromText="180" w:rightFromText="180" w:horzAnchor="margin" w:tblpXSpec="center" w:tblpY="-405"/>
        <w:tblW w:w="15276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0"/>
        <w:gridCol w:w="815"/>
        <w:gridCol w:w="992"/>
        <w:gridCol w:w="2410"/>
        <w:gridCol w:w="992"/>
        <w:gridCol w:w="1134"/>
        <w:gridCol w:w="1276"/>
        <w:gridCol w:w="1227"/>
        <w:gridCol w:w="1134"/>
        <w:gridCol w:w="453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527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方正小标宋简体" w:hAnsi="宋体" w:eastAsia="方正小标宋简体" w:cs="宋体"/>
                <w:color w:val="000000"/>
                <w:kern w:val="0"/>
                <w:sz w:val="36"/>
                <w:szCs w:val="36"/>
              </w:rPr>
            </w:pPr>
            <w:r>
              <w:rPr>
                <w:rFonts w:hint="eastAsia" w:ascii="仿宋_GB2312" w:cs="仿宋_GB2312"/>
                <w:color w:val="000000"/>
                <w:szCs w:val="32"/>
              </w:rPr>
              <w:t>附件：1</w:t>
            </w:r>
          </w:p>
          <w:p>
            <w:pPr>
              <w:widowControl/>
              <w:jc w:val="center"/>
              <w:rPr>
                <w:rFonts w:ascii="方正小标宋简体" w:hAnsi="宋体" w:eastAsia="方正小标宋简体" w:cs="宋体"/>
                <w:color w:val="000000"/>
                <w:kern w:val="0"/>
                <w:sz w:val="36"/>
                <w:szCs w:val="36"/>
              </w:rPr>
            </w:pPr>
            <w:r>
              <w:rPr>
                <w:rFonts w:hint="eastAsia" w:ascii="方正小标宋简体" w:hAnsi="宋体" w:eastAsia="方正小标宋简体" w:cs="宋体"/>
                <w:color w:val="000000"/>
                <w:kern w:val="0"/>
                <w:sz w:val="36"/>
                <w:szCs w:val="36"/>
              </w:rPr>
              <w:t>浙江瓯海城市建设投资集团有限公司公开招聘工作人员计划表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760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cs="宋体"/>
                <w:b/>
                <w:bCs/>
                <w:color w:val="000000"/>
                <w:kern w:val="0"/>
                <w:sz w:val="28"/>
                <w:szCs w:val="28"/>
              </w:rPr>
              <w:t>编号</w:t>
            </w:r>
          </w:p>
        </w:tc>
        <w:tc>
          <w:tcPr>
            <w:tcW w:w="815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cs="宋体"/>
                <w:b/>
                <w:bCs/>
                <w:color w:val="000000"/>
                <w:kern w:val="0"/>
                <w:sz w:val="28"/>
                <w:szCs w:val="28"/>
              </w:rPr>
              <w:t>招聘岗位</w:t>
            </w:r>
          </w:p>
        </w:tc>
        <w:tc>
          <w:tcPr>
            <w:tcW w:w="992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cs="宋体"/>
                <w:b/>
                <w:bCs/>
                <w:color w:val="000000"/>
                <w:kern w:val="0"/>
                <w:sz w:val="28"/>
                <w:szCs w:val="28"/>
              </w:rPr>
              <w:t>岗位代码</w:t>
            </w:r>
          </w:p>
        </w:tc>
        <w:tc>
          <w:tcPr>
            <w:tcW w:w="2410" w:type="dxa"/>
            <w:tcBorders>
              <w:top w:val="single" w:color="000000" w:sz="8" w:space="0"/>
              <w:left w:val="nil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cs="宋体"/>
                <w:b/>
                <w:bCs/>
                <w:color w:val="000000"/>
                <w:kern w:val="0"/>
                <w:sz w:val="28"/>
                <w:szCs w:val="28"/>
              </w:rPr>
              <w:t>岗位描述</w:t>
            </w:r>
          </w:p>
        </w:tc>
        <w:tc>
          <w:tcPr>
            <w:tcW w:w="992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cs="宋体"/>
                <w:b/>
                <w:bCs/>
                <w:color w:val="000000"/>
                <w:kern w:val="0"/>
                <w:sz w:val="28"/>
                <w:szCs w:val="28"/>
              </w:rPr>
              <w:t>招聘人数</w:t>
            </w:r>
          </w:p>
        </w:tc>
        <w:tc>
          <w:tcPr>
            <w:tcW w:w="9307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cs="宋体"/>
                <w:b/>
                <w:bCs/>
                <w:color w:val="000000"/>
                <w:kern w:val="0"/>
                <w:sz w:val="28"/>
                <w:szCs w:val="28"/>
              </w:rPr>
              <w:t>岗位要求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76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15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92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cs="宋体"/>
                <w:b/>
                <w:bCs/>
                <w:color w:val="000000"/>
                <w:kern w:val="0"/>
                <w:sz w:val="28"/>
                <w:szCs w:val="28"/>
              </w:rPr>
              <w:t>（工作内容）</w:t>
            </w:r>
          </w:p>
        </w:tc>
        <w:tc>
          <w:tcPr>
            <w:tcW w:w="992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cs="宋体"/>
                <w:b/>
                <w:bCs/>
                <w:color w:val="000000"/>
                <w:kern w:val="0"/>
                <w:sz w:val="28"/>
                <w:szCs w:val="28"/>
              </w:rPr>
              <w:t>年龄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cs="宋体"/>
                <w:b/>
                <w:bCs/>
                <w:color w:val="000000"/>
                <w:kern w:val="0"/>
                <w:sz w:val="28"/>
                <w:szCs w:val="28"/>
              </w:rPr>
              <w:t>学历</w:t>
            </w:r>
          </w:p>
        </w:tc>
        <w:tc>
          <w:tcPr>
            <w:tcW w:w="122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cs="宋体"/>
                <w:b/>
                <w:bCs/>
                <w:color w:val="000000"/>
                <w:kern w:val="0"/>
                <w:sz w:val="28"/>
                <w:szCs w:val="28"/>
              </w:rPr>
              <w:t>专业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cs="宋体"/>
                <w:b/>
                <w:bCs/>
                <w:color w:val="000000"/>
                <w:kern w:val="0"/>
                <w:sz w:val="28"/>
                <w:szCs w:val="28"/>
              </w:rPr>
              <w:t>户籍</w:t>
            </w:r>
          </w:p>
        </w:tc>
        <w:tc>
          <w:tcPr>
            <w:tcW w:w="45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cs="宋体"/>
                <w:b/>
                <w:bCs/>
                <w:color w:val="000000"/>
                <w:kern w:val="0"/>
                <w:sz w:val="28"/>
                <w:szCs w:val="28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6" w:hRule="atLeast"/>
        </w:trPr>
        <w:tc>
          <w:tcPr>
            <w:tcW w:w="76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8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2"/>
                <w:szCs w:val="22"/>
              </w:rPr>
              <w:t>会计出纳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2"/>
                <w:szCs w:val="22"/>
              </w:rPr>
              <w:t>01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2"/>
                <w:szCs w:val="22"/>
              </w:rPr>
              <w:t>负责记账核算、报表报税、会计档案等相关工作。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2"/>
                <w:szCs w:val="22"/>
              </w:rPr>
              <w:t>35周岁及以下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2"/>
                <w:szCs w:val="22"/>
              </w:rPr>
              <w:t>本科及以上</w:t>
            </w:r>
          </w:p>
        </w:tc>
        <w:tc>
          <w:tcPr>
            <w:tcW w:w="122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2"/>
                <w:szCs w:val="22"/>
              </w:rPr>
              <w:t xml:space="preserve">会计学、会计、财务会计与审计 、财务管理 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2"/>
                <w:szCs w:val="22"/>
              </w:rPr>
              <w:t>温州市</w:t>
            </w:r>
          </w:p>
        </w:tc>
        <w:tc>
          <w:tcPr>
            <w:tcW w:w="45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_GB2312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2"/>
                <w:szCs w:val="22"/>
              </w:rPr>
              <w:t>录用人员与第三方劳务公司签订劳务派遣协议。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5" w:hRule="atLeast"/>
        </w:trPr>
        <w:tc>
          <w:tcPr>
            <w:tcW w:w="76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8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2"/>
                <w:szCs w:val="22"/>
              </w:rPr>
              <w:t>广告设计岗位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2"/>
                <w:szCs w:val="22"/>
              </w:rPr>
              <w:t>04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2"/>
                <w:szCs w:val="22"/>
              </w:rPr>
              <w:t>负责广告项目设计、评估、项目筛选及综合分析与反馈工作。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2"/>
                <w:szCs w:val="22"/>
              </w:rPr>
              <w:t>35周岁及以下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2"/>
                <w:szCs w:val="22"/>
              </w:rPr>
              <w:t>全日制专科及以上</w:t>
            </w:r>
          </w:p>
        </w:tc>
        <w:tc>
          <w:tcPr>
            <w:tcW w:w="122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2"/>
                <w:szCs w:val="22"/>
              </w:rPr>
              <w:t>广告设计与制作类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2"/>
                <w:szCs w:val="22"/>
              </w:rPr>
              <w:t>温州市</w:t>
            </w:r>
          </w:p>
        </w:tc>
        <w:tc>
          <w:tcPr>
            <w:tcW w:w="45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_GB2312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2"/>
                <w:szCs w:val="22"/>
              </w:rPr>
              <w:t>录用人员与第三方劳务公司签订劳务派遣协议。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3" w:hRule="atLeast"/>
        </w:trPr>
        <w:tc>
          <w:tcPr>
            <w:tcW w:w="76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8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2"/>
                <w:szCs w:val="22"/>
              </w:rPr>
              <w:t>基建岗位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2"/>
                <w:szCs w:val="22"/>
              </w:rPr>
              <w:t>05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2"/>
                <w:szCs w:val="22"/>
              </w:rPr>
              <w:t>负责投资项目工程造价评估及监督管理项目资金使用等相关工作。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2"/>
                <w:szCs w:val="22"/>
              </w:rPr>
              <w:t>35周岁及以下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2"/>
                <w:szCs w:val="22"/>
              </w:rPr>
              <w:t>全日制专科及以上</w:t>
            </w:r>
          </w:p>
        </w:tc>
        <w:tc>
          <w:tcPr>
            <w:tcW w:w="122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2"/>
                <w:szCs w:val="22"/>
              </w:rPr>
              <w:t>建设（土木）工程管理类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2"/>
                <w:szCs w:val="22"/>
              </w:rPr>
              <w:t>温州市</w:t>
            </w:r>
          </w:p>
        </w:tc>
        <w:tc>
          <w:tcPr>
            <w:tcW w:w="45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_GB2312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2"/>
                <w:szCs w:val="22"/>
              </w:rPr>
              <w:t>录用人员与第三方劳务公司签订劳务派遣协议。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</w:trPr>
        <w:tc>
          <w:tcPr>
            <w:tcW w:w="15276" w:type="dxa"/>
            <w:gridSpan w:val="10"/>
            <w:tcBorders>
              <w:top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_GB2312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2"/>
                <w:szCs w:val="22"/>
              </w:rPr>
              <w:t>注：1.在国外、境外获得的学历或学位须经国家教育部学历学位认证中心认证；2.所有学历必须为教育部认可，学信网可查询的学历；3.凡报名资格条件中涉及到时间计算问题的，计算时间统一截止为2023年5月3</w:t>
            </w:r>
            <w:r>
              <w:rPr>
                <w:rFonts w:ascii="仿宋_GB2312" w:hAnsi="宋体" w:cs="宋体"/>
                <w:color w:val="000000"/>
                <w:kern w:val="0"/>
                <w:sz w:val="22"/>
                <w:szCs w:val="22"/>
              </w:rPr>
              <w:t>1</w:t>
            </w:r>
            <w:r>
              <w:rPr>
                <w:rFonts w:hint="eastAsia" w:ascii="仿宋_GB2312" w:hAnsi="宋体" w:cs="宋体"/>
                <w:color w:val="000000"/>
                <w:kern w:val="0"/>
                <w:sz w:val="22"/>
                <w:szCs w:val="22"/>
              </w:rPr>
              <w:t>日。在全日制普通高校就读期间参加社会实践、实习、兼职等不视为工作经历。</w:t>
            </w:r>
          </w:p>
        </w:tc>
      </w:tr>
    </w:tbl>
    <w:p>
      <w:pPr>
        <w:pStyle w:val="7"/>
        <w:spacing w:beforeAutospacing="0" w:afterAutospacing="0" w:line="340" w:lineRule="exact"/>
        <w:jc w:val="both"/>
        <w:rPr>
          <w:rFonts w:ascii="仿宋_GB2312" w:hAnsi="仿宋_GB2312" w:eastAsia="仿宋_GB2312" w:cs="仿宋_GB2312"/>
          <w:sz w:val="32"/>
          <w:szCs w:val="40"/>
        </w:rPr>
        <w:sectPr>
          <w:footerReference r:id="rId3" w:type="default"/>
          <w:pgSz w:w="16838" w:h="11906" w:orient="landscape"/>
          <w:pgMar w:top="1135" w:right="1417" w:bottom="568" w:left="1417" w:header="851" w:footer="1053" w:gutter="0"/>
          <w:cols w:space="720" w:num="1"/>
          <w:docGrid w:type="lines" w:linePitch="312" w:charSpace="0"/>
        </w:sectPr>
      </w:pPr>
    </w:p>
    <w:p>
      <w:bookmarkStart w:id="0" w:name="_GoBack"/>
      <w:bookmarkEnd w:id="0"/>
    </w:p>
    <w:sectPr>
      <w:footerReference r:id="rId4" w:type="default"/>
      <w:footerReference r:id="rId5" w:type="even"/>
      <w:pgSz w:w="11906" w:h="16838"/>
      <w:pgMar w:top="1276" w:right="1474" w:bottom="1984" w:left="1587" w:header="851" w:footer="1400" w:gutter="0"/>
      <w:cols w:space="720" w:num="1"/>
      <w:docGrid w:type="linesAndChars" w:linePitch="579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方正舒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right="320" w:rightChars="100"/>
      <w:jc w:val="right"/>
      <w:rPr>
        <w:rFonts w:ascii="宋体" w:hAnsi="宋体" w:eastAsia="宋体"/>
        <w:sz w:val="28"/>
      </w:rPr>
    </w:pPr>
    <w:r>
      <w:rPr>
        <w:rFonts w:hint="eastAsia" w:ascii="宋体" w:hAnsi="宋体" w:eastAsia="宋体"/>
        <w:sz w:val="28"/>
      </w:rPr>
      <w:t>—</w:t>
    </w:r>
    <w:r>
      <w:rPr>
        <w:rFonts w:ascii="宋体" w:hAnsi="宋体" w:eastAsia="宋体"/>
        <w:sz w:val="28"/>
      </w:rPr>
      <w:t xml:space="preserve"> </w:t>
    </w:r>
    <w:r>
      <w:rPr>
        <w:rFonts w:ascii="宋体" w:hAnsi="宋体" w:eastAsia="宋体"/>
        <w:sz w:val="28"/>
      </w:rPr>
      <w:fldChar w:fldCharType="begin"/>
    </w:r>
    <w:r>
      <w:rPr>
        <w:rFonts w:ascii="宋体" w:hAnsi="宋体" w:eastAsia="宋体"/>
        <w:sz w:val="28"/>
      </w:rPr>
      <w:instrText xml:space="preserve"> PAGE \* Arabic \* MERGEFORMAT </w:instrText>
    </w:r>
    <w:r>
      <w:rPr>
        <w:rFonts w:ascii="宋体" w:hAnsi="宋体" w:eastAsia="宋体"/>
        <w:sz w:val="28"/>
      </w:rPr>
      <w:fldChar w:fldCharType="separate"/>
    </w:r>
    <w:r>
      <w:rPr>
        <w:rFonts w:ascii="宋体" w:hAnsi="宋体" w:eastAsia="宋体"/>
        <w:sz w:val="28"/>
      </w:rPr>
      <w:t>7</w:t>
    </w:r>
    <w:r>
      <w:rPr>
        <w:rFonts w:ascii="宋体" w:hAnsi="宋体" w:eastAsia="宋体"/>
        <w:sz w:val="28"/>
      </w:rPr>
      <w:fldChar w:fldCharType="end"/>
    </w:r>
    <w:r>
      <w:rPr>
        <w:rFonts w:ascii="宋体" w:hAnsi="宋体" w:eastAsia="宋体"/>
        <w:sz w:val="28"/>
      </w:rPr>
      <w:t xml:space="preserve"> 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right="320" w:rightChars="100"/>
      <w:jc w:val="right"/>
      <w:rPr>
        <w:rFonts w:ascii="宋体" w:hAnsi="宋体" w:eastAsia="宋体"/>
        <w:sz w:val="28"/>
      </w:rPr>
    </w:pPr>
    <w:r>
      <w:rPr>
        <w:rFonts w:hint="eastAsia" w:ascii="宋体" w:hAnsi="宋体" w:eastAsia="宋体"/>
        <w:sz w:val="28"/>
      </w:rPr>
      <w:t>—</w:t>
    </w:r>
    <w:r>
      <w:rPr>
        <w:rFonts w:ascii="宋体" w:hAnsi="宋体" w:eastAsia="宋体"/>
        <w:sz w:val="28"/>
      </w:rPr>
      <w:t xml:space="preserve"> </w:t>
    </w:r>
    <w:r>
      <w:rPr>
        <w:rFonts w:ascii="宋体" w:hAnsi="宋体" w:eastAsia="宋体"/>
        <w:sz w:val="28"/>
      </w:rPr>
      <w:fldChar w:fldCharType="begin"/>
    </w:r>
    <w:r>
      <w:rPr>
        <w:rFonts w:ascii="宋体" w:hAnsi="宋体" w:eastAsia="宋体"/>
        <w:sz w:val="28"/>
      </w:rPr>
      <w:instrText xml:space="preserve"> PAGE \* Arabic \* MERGEFORMAT </w:instrText>
    </w:r>
    <w:r>
      <w:rPr>
        <w:rFonts w:ascii="宋体" w:hAnsi="宋体" w:eastAsia="宋体"/>
        <w:sz w:val="28"/>
      </w:rPr>
      <w:fldChar w:fldCharType="separate"/>
    </w:r>
    <w:r>
      <w:rPr>
        <w:rFonts w:ascii="宋体" w:hAnsi="宋体" w:eastAsia="宋体"/>
        <w:sz w:val="28"/>
      </w:rPr>
      <w:t>8</w:t>
    </w:r>
    <w:r>
      <w:rPr>
        <w:rFonts w:ascii="宋体" w:hAnsi="宋体" w:eastAsia="宋体"/>
        <w:sz w:val="28"/>
      </w:rPr>
      <w:fldChar w:fldCharType="end"/>
    </w:r>
    <w:r>
      <w:rPr>
        <w:rFonts w:ascii="宋体" w:hAnsi="宋体" w:eastAsia="宋体"/>
        <w:sz w:val="28"/>
      </w:rPr>
      <w:t xml:space="preserve"> —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rPr>
        <w:rFonts w:ascii="宋体" w:hAnsi="宋体" w:eastAsia="宋体"/>
        <w:sz w:val="28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Y0YzU1YjdlNWIxZTVlZmU1MDljYjYwMzUzYjRkNjAifQ=="/>
  </w:docVars>
  <w:rsids>
    <w:rsidRoot w:val="51D85D89"/>
    <w:rsid w:val="000009C1"/>
    <w:rsid w:val="00012064"/>
    <w:rsid w:val="00015644"/>
    <w:rsid w:val="0002230B"/>
    <w:rsid w:val="0002535A"/>
    <w:rsid w:val="00036408"/>
    <w:rsid w:val="00036FB1"/>
    <w:rsid w:val="0006076A"/>
    <w:rsid w:val="00065B9E"/>
    <w:rsid w:val="00084169"/>
    <w:rsid w:val="00084BDA"/>
    <w:rsid w:val="000948E3"/>
    <w:rsid w:val="00096536"/>
    <w:rsid w:val="000F0A13"/>
    <w:rsid w:val="00112FE9"/>
    <w:rsid w:val="00167CE8"/>
    <w:rsid w:val="00190EC4"/>
    <w:rsid w:val="00192DB4"/>
    <w:rsid w:val="001A074A"/>
    <w:rsid w:val="001D0025"/>
    <w:rsid w:val="001D0A73"/>
    <w:rsid w:val="001E0B71"/>
    <w:rsid w:val="001F5C72"/>
    <w:rsid w:val="00222DAF"/>
    <w:rsid w:val="00240531"/>
    <w:rsid w:val="00257A75"/>
    <w:rsid w:val="00265563"/>
    <w:rsid w:val="00271D0A"/>
    <w:rsid w:val="0029275A"/>
    <w:rsid w:val="002B3CE7"/>
    <w:rsid w:val="002C1B2C"/>
    <w:rsid w:val="002C4F85"/>
    <w:rsid w:val="002D6801"/>
    <w:rsid w:val="002E5205"/>
    <w:rsid w:val="00320F9F"/>
    <w:rsid w:val="00370C3B"/>
    <w:rsid w:val="00375473"/>
    <w:rsid w:val="00381F13"/>
    <w:rsid w:val="003B6E8C"/>
    <w:rsid w:val="0040556D"/>
    <w:rsid w:val="00421119"/>
    <w:rsid w:val="0045730F"/>
    <w:rsid w:val="00461806"/>
    <w:rsid w:val="0047461F"/>
    <w:rsid w:val="004B1CC6"/>
    <w:rsid w:val="004E2F0F"/>
    <w:rsid w:val="00516045"/>
    <w:rsid w:val="005454F6"/>
    <w:rsid w:val="00550836"/>
    <w:rsid w:val="00551DC9"/>
    <w:rsid w:val="00564F2E"/>
    <w:rsid w:val="005723E3"/>
    <w:rsid w:val="0059197C"/>
    <w:rsid w:val="005958EE"/>
    <w:rsid w:val="0059594F"/>
    <w:rsid w:val="005B7AA6"/>
    <w:rsid w:val="005D34B6"/>
    <w:rsid w:val="005D7060"/>
    <w:rsid w:val="005F151B"/>
    <w:rsid w:val="00632530"/>
    <w:rsid w:val="00674512"/>
    <w:rsid w:val="006A1E23"/>
    <w:rsid w:val="006A5847"/>
    <w:rsid w:val="006E2EA9"/>
    <w:rsid w:val="006E51BD"/>
    <w:rsid w:val="00700B0A"/>
    <w:rsid w:val="00702AE4"/>
    <w:rsid w:val="0072085E"/>
    <w:rsid w:val="00722653"/>
    <w:rsid w:val="00731B74"/>
    <w:rsid w:val="00751339"/>
    <w:rsid w:val="00753C12"/>
    <w:rsid w:val="00763ED3"/>
    <w:rsid w:val="007808C6"/>
    <w:rsid w:val="007860A1"/>
    <w:rsid w:val="007870B5"/>
    <w:rsid w:val="007D13E8"/>
    <w:rsid w:val="007E0467"/>
    <w:rsid w:val="007E3C74"/>
    <w:rsid w:val="00832D57"/>
    <w:rsid w:val="00834B02"/>
    <w:rsid w:val="008409E5"/>
    <w:rsid w:val="00844F2B"/>
    <w:rsid w:val="008465D3"/>
    <w:rsid w:val="00854119"/>
    <w:rsid w:val="0085765E"/>
    <w:rsid w:val="00857897"/>
    <w:rsid w:val="00874502"/>
    <w:rsid w:val="008926BB"/>
    <w:rsid w:val="008A1E98"/>
    <w:rsid w:val="008D22F7"/>
    <w:rsid w:val="008F004C"/>
    <w:rsid w:val="00905721"/>
    <w:rsid w:val="009123E3"/>
    <w:rsid w:val="009267DC"/>
    <w:rsid w:val="009314DC"/>
    <w:rsid w:val="0095010B"/>
    <w:rsid w:val="009571E7"/>
    <w:rsid w:val="009910AE"/>
    <w:rsid w:val="009B41A6"/>
    <w:rsid w:val="009C63C2"/>
    <w:rsid w:val="009E225F"/>
    <w:rsid w:val="009F5F44"/>
    <w:rsid w:val="00A21E23"/>
    <w:rsid w:val="00A2544B"/>
    <w:rsid w:val="00A4631C"/>
    <w:rsid w:val="00A529DC"/>
    <w:rsid w:val="00AB2E6A"/>
    <w:rsid w:val="00AD7059"/>
    <w:rsid w:val="00B02354"/>
    <w:rsid w:val="00B073C8"/>
    <w:rsid w:val="00B213B8"/>
    <w:rsid w:val="00B80CBA"/>
    <w:rsid w:val="00B95ACB"/>
    <w:rsid w:val="00BB1123"/>
    <w:rsid w:val="00BE0641"/>
    <w:rsid w:val="00BF41E4"/>
    <w:rsid w:val="00C00B4D"/>
    <w:rsid w:val="00C1214D"/>
    <w:rsid w:val="00C33BBD"/>
    <w:rsid w:val="00C46E88"/>
    <w:rsid w:val="00C47F07"/>
    <w:rsid w:val="00C764D8"/>
    <w:rsid w:val="00CA39A6"/>
    <w:rsid w:val="00CB4F15"/>
    <w:rsid w:val="00CE424F"/>
    <w:rsid w:val="00CF1F1E"/>
    <w:rsid w:val="00D23F3A"/>
    <w:rsid w:val="00D32DA1"/>
    <w:rsid w:val="00D37302"/>
    <w:rsid w:val="00D47EDE"/>
    <w:rsid w:val="00D540AA"/>
    <w:rsid w:val="00D676A9"/>
    <w:rsid w:val="00D922A1"/>
    <w:rsid w:val="00DA042E"/>
    <w:rsid w:val="00DB0911"/>
    <w:rsid w:val="00DC39C8"/>
    <w:rsid w:val="00DE2DE7"/>
    <w:rsid w:val="00DF06E0"/>
    <w:rsid w:val="00DF4A91"/>
    <w:rsid w:val="00E0757C"/>
    <w:rsid w:val="00E17020"/>
    <w:rsid w:val="00E25650"/>
    <w:rsid w:val="00E3588D"/>
    <w:rsid w:val="00E42C42"/>
    <w:rsid w:val="00E565A5"/>
    <w:rsid w:val="00E6472E"/>
    <w:rsid w:val="00E83778"/>
    <w:rsid w:val="00E92248"/>
    <w:rsid w:val="00EB78A8"/>
    <w:rsid w:val="00ED2222"/>
    <w:rsid w:val="00ED7D38"/>
    <w:rsid w:val="00F30ADB"/>
    <w:rsid w:val="00F51F7A"/>
    <w:rsid w:val="00F55505"/>
    <w:rsid w:val="00F9123C"/>
    <w:rsid w:val="00F91C60"/>
    <w:rsid w:val="00F938CE"/>
    <w:rsid w:val="00FA13C2"/>
    <w:rsid w:val="00FB4D65"/>
    <w:rsid w:val="00FB59AA"/>
    <w:rsid w:val="03FD6AA8"/>
    <w:rsid w:val="0CD54546"/>
    <w:rsid w:val="0F3039E0"/>
    <w:rsid w:val="24C47496"/>
    <w:rsid w:val="305B5E34"/>
    <w:rsid w:val="32D227C9"/>
    <w:rsid w:val="348E7DC8"/>
    <w:rsid w:val="407784A0"/>
    <w:rsid w:val="4E3C310A"/>
    <w:rsid w:val="51966491"/>
    <w:rsid w:val="51D85D89"/>
    <w:rsid w:val="5E3177B8"/>
    <w:rsid w:val="63BD1A07"/>
    <w:rsid w:val="67A05D81"/>
    <w:rsid w:val="6F996FEA"/>
    <w:rsid w:val="7FFF840F"/>
    <w:rsid w:val="BEFF84E1"/>
    <w:rsid w:val="FFFF5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9">
    <w:name w:val="Default Paragraph Font"/>
    <w:semiHidden/>
    <w:unhideWhenUsed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qFormat/>
    <w:uiPriority w:val="0"/>
    <w:pPr>
      <w:ind w:firstLine="420" w:firstLineChars="100"/>
    </w:pPr>
  </w:style>
  <w:style w:type="paragraph" w:styleId="3">
    <w:name w:val="Body Text"/>
    <w:basedOn w:val="1"/>
    <w:qFormat/>
    <w:uiPriority w:val="0"/>
    <w:pPr>
      <w:spacing w:after="120"/>
    </w:pPr>
  </w:style>
  <w:style w:type="paragraph" w:styleId="4">
    <w:name w:val="Balloon Text"/>
    <w:basedOn w:val="1"/>
    <w:link w:val="14"/>
    <w:uiPriority w:val="0"/>
    <w:rPr>
      <w:sz w:val="18"/>
      <w:szCs w:val="18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3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character" w:styleId="10">
    <w:name w:val="Strong"/>
    <w:qFormat/>
    <w:uiPriority w:val="0"/>
    <w:rPr>
      <w:b/>
    </w:rPr>
  </w:style>
  <w:style w:type="character" w:styleId="11">
    <w:name w:val="Hyperlink"/>
    <w:qFormat/>
    <w:uiPriority w:val="0"/>
    <w:rPr>
      <w:color w:val="333333"/>
      <w:u w:val="none"/>
    </w:rPr>
  </w:style>
  <w:style w:type="paragraph" w:customStyle="1" w:styleId="12">
    <w:name w:val="公文_发文机关标志"/>
    <w:basedOn w:val="1"/>
    <w:qFormat/>
    <w:uiPriority w:val="0"/>
    <w:pPr>
      <w:widowControl/>
      <w:jc w:val="center"/>
    </w:pPr>
    <w:rPr>
      <w:rFonts w:ascii="方正小标宋简体" w:eastAsia="方正小标宋简体"/>
      <w:color w:val="FF0000"/>
      <w:sz w:val="72"/>
      <w:szCs w:val="72"/>
    </w:rPr>
  </w:style>
  <w:style w:type="character" w:customStyle="1" w:styleId="13">
    <w:name w:val="页眉 Char"/>
    <w:basedOn w:val="9"/>
    <w:link w:val="6"/>
    <w:qFormat/>
    <w:uiPriority w:val="0"/>
    <w:rPr>
      <w:rFonts w:ascii="Times New Roman" w:hAnsi="Times New Roman" w:eastAsia="仿宋_GB2312" w:cs="Times New Roman"/>
      <w:kern w:val="2"/>
      <w:sz w:val="18"/>
      <w:szCs w:val="18"/>
    </w:rPr>
  </w:style>
  <w:style w:type="character" w:customStyle="1" w:styleId="14">
    <w:name w:val="批注框文本 Char"/>
    <w:basedOn w:val="9"/>
    <w:link w:val="4"/>
    <w:qFormat/>
    <w:uiPriority w:val="0"/>
    <w:rPr>
      <w:rFonts w:ascii="Times New Roman" w:hAnsi="Times New Roman" w:eastAsia="仿宋_GB2312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8</Pages>
  <Words>2495</Words>
  <Characters>2595</Characters>
  <Lines>22</Lines>
  <Paragraphs>6</Paragraphs>
  <TotalTime>653</TotalTime>
  <ScaleCrop>false</ScaleCrop>
  <LinksUpToDate>false</LinksUpToDate>
  <CharactersWithSpaces>2671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2022-08-30T06:57:00Z</dcterms:created>
  <dc:creator>林小萍</dc:creator>
  <cp:lastModifiedBy>新东方新城校区</cp:lastModifiedBy>
  <cp:lastPrinted>2022-10-20T02:10:00Z</cp:lastPrinted>
  <dcterms:modified xsi:type="dcterms:W3CDTF">2023-06-01T07:11:21Z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woTemplateTypoMode" linkTarget="0">
    <vt:lpwstr>web</vt:lpwstr>
  </property>
  <property fmtid="{D5CDD505-2E9C-101B-9397-08002B2CF9AE}" pid="4" name="woTemplate" linkTarget="0">
    <vt:i4>1</vt:i4>
  </property>
  <property fmtid="{D5CDD505-2E9C-101B-9397-08002B2CF9AE}" pid="5" name="ICV">
    <vt:lpwstr>27086B1EA7284057AE4FC2F0812614F7_12</vt:lpwstr>
  </property>
</Properties>
</file>