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仿宋_GB2312" w:eastAsia="仿宋_GB2312"/>
          <w:sz w:val="28"/>
          <w:szCs w:val="28"/>
        </w:rPr>
      </w:pPr>
      <w:r>
        <w:rPr>
          <w:rFonts w:hint="eastAsia" w:ascii="方正小标宋_GBK" w:hAnsi="新宋体" w:eastAsia="方正小标宋_GBK" w:cs="宋体"/>
          <w:b/>
          <w:color w:val="000000"/>
          <w:sz w:val="36"/>
          <w:szCs w:val="36"/>
          <w:lang w:bidi="ar"/>
        </w:rPr>
        <w:t>202</w:t>
      </w:r>
      <w:r>
        <w:rPr>
          <w:rFonts w:hint="eastAsia" w:ascii="方正小标宋_GBK" w:hAnsi="新宋体" w:eastAsia="方正小标宋_GBK" w:cs="宋体"/>
          <w:b/>
          <w:color w:val="000000"/>
          <w:sz w:val="36"/>
          <w:szCs w:val="36"/>
          <w:lang w:val="en-US" w:eastAsia="zh-CN" w:bidi="ar"/>
        </w:rPr>
        <w:t>3</w:t>
      </w:r>
      <w:r>
        <w:rPr>
          <w:rFonts w:hint="eastAsia" w:ascii="方正小标宋_GBK" w:hAnsi="新宋体" w:eastAsia="方正小标宋_GBK" w:cs="宋体"/>
          <w:b/>
          <w:color w:val="000000"/>
          <w:sz w:val="36"/>
          <w:szCs w:val="36"/>
          <w:lang w:bidi="ar"/>
        </w:rPr>
        <w:t>年浙江省新昌中学</w:t>
      </w:r>
      <w:r>
        <w:rPr>
          <w:rFonts w:hint="eastAsia" w:ascii="方正小标宋_GBK" w:hAnsi="新宋体" w:eastAsia="方正小标宋_GBK" w:cs="宋体"/>
          <w:b/>
          <w:color w:val="000000"/>
          <w:sz w:val="36"/>
          <w:szCs w:val="36"/>
          <w:lang w:val="en-US" w:eastAsia="zh-CN" w:bidi="ar"/>
        </w:rPr>
        <w:t>第二次</w:t>
      </w:r>
      <w:r>
        <w:rPr>
          <w:rFonts w:hint="eastAsia" w:ascii="方正小标宋_GBK" w:hAnsi="新宋体" w:eastAsia="方正小标宋_GBK" w:cs="宋体"/>
          <w:b/>
          <w:color w:val="000000"/>
          <w:sz w:val="36"/>
          <w:szCs w:val="36"/>
          <w:lang w:bidi="ar"/>
        </w:rPr>
        <w:t>校园公开招聘计划表</w:t>
      </w:r>
    </w:p>
    <w:p>
      <w:pPr>
        <w:spacing w:line="560" w:lineRule="exact"/>
        <w:rPr>
          <w:rFonts w:hint="eastAsia" w:ascii="仿宋_GB2312" w:eastAsia="仿宋_GB2312"/>
          <w:sz w:val="28"/>
          <w:szCs w:val="28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"/>
        <w:gridCol w:w="688"/>
        <w:gridCol w:w="1341"/>
        <w:gridCol w:w="2127"/>
        <w:gridCol w:w="1247"/>
        <w:gridCol w:w="22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19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岗位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人数</w:t>
            </w:r>
          </w:p>
        </w:tc>
        <w:tc>
          <w:tcPr>
            <w:tcW w:w="1464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学历</w:t>
            </w:r>
          </w:p>
        </w:tc>
        <w:tc>
          <w:tcPr>
            <w:tcW w:w="2343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所需专业要求</w:t>
            </w:r>
          </w:p>
        </w:tc>
        <w:tc>
          <w:tcPr>
            <w:tcW w:w="135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备注</w:t>
            </w:r>
          </w:p>
        </w:tc>
        <w:tc>
          <w:tcPr>
            <w:tcW w:w="225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联系电话及邮箱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eastAsia="zh-CN"/>
              </w:rPr>
              <w:t>物理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eastAsia="宋体"/>
                <w:sz w:val="22"/>
                <w:szCs w:val="22"/>
                <w:vertAlign w:val="baseline"/>
                <w:lang w:val="en-US" w:eastAsia="zh-CN"/>
              </w:rPr>
              <w:t>1</w:t>
            </w:r>
          </w:p>
        </w:tc>
        <w:tc>
          <w:tcPr>
            <w:tcW w:w="1464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eastAsia="zh-CN"/>
              </w:rPr>
              <w:t>本科及以上</w:t>
            </w:r>
          </w:p>
        </w:tc>
        <w:tc>
          <w:tcPr>
            <w:tcW w:w="2343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物理学类，学科</w:t>
            </w: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  <w:lang w:eastAsia="zh-CN"/>
              </w:rPr>
              <w:t>教育</w:t>
            </w: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（物理）</w:t>
            </w:r>
          </w:p>
        </w:tc>
        <w:tc>
          <w:tcPr>
            <w:tcW w:w="135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vertAlign w:val="baseline"/>
              </w:rPr>
            </w:pPr>
          </w:p>
        </w:tc>
        <w:tc>
          <w:tcPr>
            <w:tcW w:w="225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联系电话：0575-86241328,</w:t>
            </w:r>
          </w:p>
          <w:p>
            <w:pPr>
              <w:jc w:val="center"/>
              <w:rPr>
                <w:rFonts w:hint="eastAsia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邮箱：zjxczxyxh@163.com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9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eastAsia="zh-CN"/>
              </w:rPr>
              <w:t>化学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eastAsia="宋体"/>
                <w:sz w:val="22"/>
                <w:szCs w:val="22"/>
                <w:vertAlign w:val="baseline"/>
                <w:lang w:val="en-US" w:eastAsia="zh-CN"/>
              </w:rPr>
              <w:t>1</w:t>
            </w:r>
          </w:p>
        </w:tc>
        <w:tc>
          <w:tcPr>
            <w:tcW w:w="1464" w:type="dxa"/>
            <w:noWrap w:val="0"/>
            <w:vAlign w:val="center"/>
          </w:tcPr>
          <w:p>
            <w:pPr>
              <w:jc w:val="center"/>
              <w:rPr>
                <w:rFonts w:hint="eastAsia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eastAsia="zh-CN"/>
              </w:rPr>
              <w:t>本科及以上</w:t>
            </w:r>
          </w:p>
        </w:tc>
        <w:tc>
          <w:tcPr>
            <w:tcW w:w="2343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vertAlign w:val="baseline"/>
                <w:lang w:eastAsia="zh-CN"/>
              </w:rPr>
              <w:t>化学类，学科教学（化学）</w:t>
            </w:r>
          </w:p>
        </w:tc>
        <w:tc>
          <w:tcPr>
            <w:tcW w:w="135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vertAlign w:val="baseline"/>
              </w:rPr>
            </w:pPr>
          </w:p>
        </w:tc>
        <w:tc>
          <w:tcPr>
            <w:tcW w:w="225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9" w:type="dxa"/>
            <w:noWrap w:val="0"/>
            <w:vAlign w:val="center"/>
          </w:tcPr>
          <w:p>
            <w:pPr>
              <w:jc w:val="center"/>
              <w:rPr>
                <w:rFonts w:hint="eastAsia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eastAsia="zh-CN"/>
              </w:rPr>
              <w:t>地理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1</w:t>
            </w:r>
          </w:p>
        </w:tc>
        <w:tc>
          <w:tcPr>
            <w:tcW w:w="1464" w:type="dxa"/>
            <w:noWrap w:val="0"/>
            <w:vAlign w:val="center"/>
          </w:tcPr>
          <w:p>
            <w:pPr>
              <w:jc w:val="center"/>
              <w:rPr>
                <w:rFonts w:hint="eastAsia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eastAsia="zh-CN"/>
              </w:rPr>
              <w:t>本科及以上</w:t>
            </w:r>
          </w:p>
        </w:tc>
        <w:tc>
          <w:tcPr>
            <w:tcW w:w="2343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vertAlign w:val="baseline"/>
                <w:lang w:eastAsia="zh-CN"/>
              </w:rPr>
              <w:t>地理科学类、地理学类、学科教学（地理）</w:t>
            </w:r>
          </w:p>
        </w:tc>
        <w:tc>
          <w:tcPr>
            <w:tcW w:w="135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vertAlign w:val="baseline"/>
              </w:rPr>
            </w:pPr>
          </w:p>
        </w:tc>
        <w:tc>
          <w:tcPr>
            <w:tcW w:w="225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vertAlign w:val="baseline"/>
              </w:rPr>
            </w:pPr>
          </w:p>
        </w:tc>
      </w:tr>
    </w:tbl>
    <w:p>
      <w:pPr>
        <w:rPr>
          <w:rFonts w:hint="eastAsia" w:ascii="仿宋_GB2312" w:eastAsia="仿宋_GB2312"/>
          <w:sz w:val="24"/>
          <w:szCs w:val="24"/>
        </w:rPr>
      </w:pPr>
    </w:p>
    <w:p>
      <w:pPr>
        <w:rPr>
          <w:rFonts w:hint="eastAsia" w:ascii="仿宋_GB2312" w:eastAsia="仿宋_GB2312"/>
          <w:sz w:val="24"/>
          <w:szCs w:val="24"/>
        </w:rPr>
      </w:pPr>
    </w:p>
    <w:p>
      <w:pPr>
        <w:rPr>
          <w:rFonts w:hint="eastAsia" w:ascii="仿宋_GB2312" w:eastAsia="仿宋_GB2312"/>
          <w:sz w:val="24"/>
          <w:szCs w:val="24"/>
        </w:rPr>
      </w:pPr>
    </w:p>
    <w:p>
      <w:pPr>
        <w:rPr>
          <w:rFonts w:hint="eastAsia" w:ascii="仿宋_GB2312" w:eastAsia="仿宋_GB2312"/>
          <w:sz w:val="24"/>
          <w:szCs w:val="24"/>
        </w:rPr>
      </w:pPr>
    </w:p>
    <w:p>
      <w:pPr>
        <w:rPr>
          <w:rFonts w:hint="eastAsia" w:ascii="仿宋_GB2312" w:eastAsia="仿宋_GB2312"/>
          <w:sz w:val="24"/>
          <w:szCs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7B60AA"/>
    <w:rsid w:val="347B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2023-03-01T03:24:00Z</dcterms:created>
  <dc:creator>Administrator</dc:creator>
  <cp:lastModifiedBy>Administrator</cp:lastModifiedBy>
  <dcterms:modified xsi:type="dcterms:W3CDTF">2023-03-01T03:24:59Z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