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98" w:rsidRPr="009F1E38" w:rsidRDefault="000A4F54">
      <w:pPr>
        <w:spacing w:line="360" w:lineRule="auto"/>
        <w:jc w:val="center"/>
        <w:rPr>
          <w:rFonts w:ascii="方正小标宋简体" w:eastAsia="方正小标宋简体" w:hAnsi="宋体"/>
          <w:sz w:val="36"/>
          <w:szCs w:val="36"/>
        </w:rPr>
      </w:pPr>
      <w:r w:rsidRPr="009F1E38">
        <w:rPr>
          <w:rFonts w:ascii="方正小标宋简体" w:eastAsia="方正小标宋简体" w:hAnsi="宋体" w:hint="eastAsia"/>
          <w:sz w:val="36"/>
          <w:szCs w:val="36"/>
        </w:rPr>
        <w:fldChar w:fldCharType="begin"/>
      </w:r>
      <w:r w:rsidRPr="009F1E38">
        <w:rPr>
          <w:rFonts w:ascii="方正小标宋简体" w:eastAsia="方正小标宋简体" w:hAnsi="宋体" w:hint="eastAsia"/>
          <w:sz w:val="36"/>
          <w:szCs w:val="36"/>
        </w:rPr>
        <w:instrText>ADDIN CNKISM.UserStyle</w:instrText>
      </w:r>
      <w:r w:rsidRPr="009F1E38">
        <w:rPr>
          <w:rFonts w:ascii="方正小标宋简体" w:eastAsia="方正小标宋简体" w:hAnsi="宋体" w:hint="eastAsia"/>
          <w:sz w:val="36"/>
          <w:szCs w:val="36"/>
        </w:rPr>
        <w:fldChar w:fldCharType="end"/>
      </w:r>
      <w:r w:rsidRPr="009F1E38">
        <w:rPr>
          <w:rFonts w:ascii="方正小标宋简体" w:eastAsia="方正小标宋简体" w:hAnsi="宋体" w:hint="eastAsia"/>
          <w:sz w:val="36"/>
          <w:szCs w:val="36"/>
        </w:rPr>
        <w:t>杭州师范大学二级学院研究生会考评细则</w:t>
      </w:r>
    </w:p>
    <w:p w:rsidR="00454BB0" w:rsidRPr="00454BB0" w:rsidRDefault="00454BB0">
      <w:pPr>
        <w:spacing w:line="360" w:lineRule="auto"/>
        <w:jc w:val="center"/>
        <w:rPr>
          <w:rFonts w:ascii="宋体" w:hAnsi="宋体"/>
          <w:b/>
          <w:bCs/>
          <w:sz w:val="32"/>
          <w:szCs w:val="32"/>
        </w:rPr>
      </w:pPr>
    </w:p>
    <w:p w:rsidR="00297198" w:rsidRDefault="000A4F54">
      <w:pPr>
        <w:spacing w:line="360" w:lineRule="auto"/>
        <w:ind w:firstLineChars="200" w:firstLine="480"/>
        <w:rPr>
          <w:rFonts w:ascii="宋体" w:hAnsi="宋体"/>
          <w:bCs/>
          <w:sz w:val="24"/>
        </w:rPr>
      </w:pPr>
      <w:r>
        <w:rPr>
          <w:rFonts w:ascii="宋体" w:hAnsi="宋体" w:hint="eastAsia"/>
          <w:bCs/>
          <w:sz w:val="24"/>
          <w:szCs w:val="24"/>
        </w:rPr>
        <w:t>为</w:t>
      </w:r>
      <w:r w:rsidR="003A19C2">
        <w:rPr>
          <w:rFonts w:ascii="宋体" w:hAnsi="宋体" w:hint="eastAsia"/>
          <w:bCs/>
          <w:sz w:val="24"/>
          <w:szCs w:val="24"/>
        </w:rPr>
        <w:t>进一步</w:t>
      </w:r>
      <w:r>
        <w:rPr>
          <w:rFonts w:ascii="宋体" w:hAnsi="宋体" w:hint="eastAsia"/>
          <w:bCs/>
          <w:sz w:val="24"/>
          <w:szCs w:val="24"/>
        </w:rPr>
        <w:t>加强我校各二级学院研究生会的自身建设，</w:t>
      </w:r>
      <w:r w:rsidR="003A19C2">
        <w:rPr>
          <w:rFonts w:ascii="宋体" w:hAnsi="宋体" w:hint="eastAsia"/>
          <w:bCs/>
          <w:sz w:val="24"/>
          <w:szCs w:val="24"/>
        </w:rPr>
        <w:t>建立健全</w:t>
      </w:r>
      <w:r>
        <w:rPr>
          <w:rFonts w:ascii="宋体" w:hAnsi="宋体" w:hint="eastAsia"/>
          <w:bCs/>
          <w:sz w:val="24"/>
          <w:szCs w:val="24"/>
        </w:rPr>
        <w:t>各项管理机制，促使研究生会工作朝着制度化、规范化、系统化的方向发展，特制订本考评细则。</w:t>
      </w:r>
    </w:p>
    <w:p w:rsidR="00297198" w:rsidRDefault="000A4F54">
      <w:pPr>
        <w:pStyle w:val="1"/>
        <w:numPr>
          <w:ilvl w:val="0"/>
          <w:numId w:val="1"/>
        </w:numPr>
        <w:spacing w:line="360" w:lineRule="auto"/>
        <w:ind w:firstLine="482"/>
        <w:rPr>
          <w:rFonts w:ascii="宋体" w:hAnsi="宋体"/>
          <w:b/>
          <w:bCs/>
          <w:sz w:val="24"/>
        </w:rPr>
      </w:pPr>
      <w:r>
        <w:rPr>
          <w:rFonts w:ascii="宋体" w:hAnsi="宋体" w:hint="eastAsia"/>
          <w:b/>
          <w:bCs/>
          <w:sz w:val="24"/>
        </w:rPr>
        <w:t>考评对象</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各二级学院研究生会。</w:t>
      </w:r>
    </w:p>
    <w:p w:rsidR="00297198" w:rsidRDefault="000A4F54">
      <w:pPr>
        <w:pStyle w:val="1"/>
        <w:numPr>
          <w:ilvl w:val="0"/>
          <w:numId w:val="1"/>
        </w:numPr>
        <w:spacing w:line="360" w:lineRule="auto"/>
        <w:ind w:firstLine="482"/>
        <w:rPr>
          <w:rFonts w:ascii="宋体" w:hAnsi="宋体"/>
          <w:b/>
          <w:bCs/>
          <w:sz w:val="24"/>
        </w:rPr>
      </w:pPr>
      <w:r>
        <w:rPr>
          <w:rFonts w:ascii="宋体" w:hAnsi="宋体" w:hint="eastAsia"/>
          <w:b/>
          <w:bCs/>
          <w:sz w:val="24"/>
        </w:rPr>
        <w:t>考评时间</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每年6月，时间范围为去年考评6月至此次考评6月。</w:t>
      </w:r>
    </w:p>
    <w:p w:rsidR="00297198" w:rsidRDefault="000A4F54">
      <w:pPr>
        <w:pStyle w:val="1"/>
        <w:numPr>
          <w:ilvl w:val="0"/>
          <w:numId w:val="1"/>
        </w:numPr>
        <w:spacing w:line="360" w:lineRule="auto"/>
        <w:ind w:firstLine="482"/>
        <w:rPr>
          <w:rFonts w:ascii="宋体" w:hAnsi="宋体"/>
          <w:b/>
          <w:bCs/>
          <w:sz w:val="24"/>
        </w:rPr>
      </w:pPr>
      <w:r>
        <w:rPr>
          <w:rFonts w:ascii="宋体" w:hAnsi="宋体" w:hint="eastAsia"/>
          <w:b/>
          <w:bCs/>
          <w:sz w:val="24"/>
        </w:rPr>
        <w:t>考评内容和方法</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对各二级学院研究生会的考评工作，在校党委研究生工作部的指导下，由校研究生会负责具体实施。</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考评由基础工作考核、突出业绩考核、特色工作汇报评比三部分组成。</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1</w:t>
      </w:r>
      <w:r w:rsidR="00454BB0">
        <w:rPr>
          <w:rFonts w:ascii="宋体" w:hAnsi="宋体" w:hint="eastAsia"/>
          <w:bCs/>
          <w:sz w:val="24"/>
          <w:szCs w:val="24"/>
        </w:rPr>
        <w:t>．</w:t>
      </w:r>
      <w:r>
        <w:rPr>
          <w:rFonts w:ascii="宋体" w:hAnsi="宋体" w:hint="eastAsia"/>
          <w:bCs/>
          <w:sz w:val="24"/>
          <w:szCs w:val="24"/>
        </w:rPr>
        <w:t>基础工作考核</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基础工作考核主要考评各二级学院研究生会工作的基本规范建设，日常工作开展情况，学生组织自我服务、自我管理、自我监督作用的发挥等方面（具体考核指标见附件1）。</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2</w:t>
      </w:r>
      <w:r w:rsidR="00454BB0">
        <w:rPr>
          <w:rFonts w:ascii="宋体" w:hAnsi="宋体" w:hint="eastAsia"/>
          <w:bCs/>
          <w:sz w:val="24"/>
          <w:szCs w:val="24"/>
        </w:rPr>
        <w:t>．</w:t>
      </w:r>
      <w:r>
        <w:rPr>
          <w:rFonts w:ascii="宋体" w:hAnsi="宋体" w:hint="eastAsia"/>
          <w:bCs/>
          <w:sz w:val="24"/>
          <w:szCs w:val="24"/>
        </w:rPr>
        <w:t>突出业绩考核</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突出业绩考核主要指本研究生会工作或学生干部取得特别优秀的成绩，获得</w:t>
      </w:r>
      <w:proofErr w:type="gramStart"/>
      <w:r>
        <w:rPr>
          <w:rFonts w:ascii="宋体" w:hAnsi="宋体" w:hint="eastAsia"/>
          <w:bCs/>
          <w:sz w:val="24"/>
          <w:szCs w:val="24"/>
        </w:rPr>
        <w:t>较高荣誉</w:t>
      </w:r>
      <w:proofErr w:type="gramEnd"/>
      <w:r>
        <w:rPr>
          <w:rFonts w:ascii="宋体" w:hAnsi="宋体" w:hint="eastAsia"/>
          <w:bCs/>
          <w:sz w:val="24"/>
          <w:szCs w:val="24"/>
        </w:rPr>
        <w:t>等（具体考核指标见附件2）。所有项目需附证明材</w:t>
      </w:r>
      <w:bookmarkStart w:id="0" w:name="_GoBack"/>
      <w:bookmarkEnd w:id="0"/>
      <w:r>
        <w:rPr>
          <w:rFonts w:ascii="宋体" w:hAnsi="宋体" w:hint="eastAsia"/>
          <w:bCs/>
          <w:sz w:val="24"/>
          <w:szCs w:val="24"/>
        </w:rPr>
        <w:t>料才可得分。</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3</w:t>
      </w:r>
      <w:r w:rsidR="00454BB0">
        <w:rPr>
          <w:rFonts w:ascii="宋体" w:hAnsi="宋体" w:hint="eastAsia"/>
          <w:bCs/>
          <w:sz w:val="24"/>
          <w:szCs w:val="24"/>
        </w:rPr>
        <w:t>．</w:t>
      </w:r>
      <w:r>
        <w:rPr>
          <w:rFonts w:ascii="宋体" w:hAnsi="宋体" w:hint="eastAsia"/>
          <w:bCs/>
          <w:sz w:val="24"/>
          <w:szCs w:val="24"/>
        </w:rPr>
        <w:t>特色工作汇报评比</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通过各二级学院研究生会主席的现场工作汇报，组织专家组进行评审打分。</w:t>
      </w:r>
    </w:p>
    <w:p w:rsidR="00297198" w:rsidRDefault="000A4F54">
      <w:pPr>
        <w:pStyle w:val="1"/>
        <w:numPr>
          <w:ilvl w:val="0"/>
          <w:numId w:val="1"/>
        </w:numPr>
        <w:spacing w:line="360" w:lineRule="auto"/>
        <w:ind w:firstLine="482"/>
        <w:rPr>
          <w:rFonts w:ascii="宋体" w:hAnsi="宋体"/>
          <w:b/>
          <w:bCs/>
          <w:sz w:val="24"/>
        </w:rPr>
      </w:pPr>
      <w:r>
        <w:rPr>
          <w:rFonts w:ascii="宋体" w:hAnsi="宋体" w:hint="eastAsia"/>
          <w:b/>
          <w:bCs/>
          <w:sz w:val="24"/>
        </w:rPr>
        <w:t>考评奖项设置</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考评奖项设“十佳二级学院研究生会奖</w:t>
      </w:r>
      <w:r>
        <w:rPr>
          <w:rFonts w:ascii="宋体" w:hAnsi="宋体"/>
          <w:bCs/>
          <w:sz w:val="24"/>
          <w:szCs w:val="24"/>
        </w:rPr>
        <w:t>”</w:t>
      </w:r>
      <w:r>
        <w:rPr>
          <w:rFonts w:ascii="宋体" w:hAnsi="宋体" w:hint="eastAsia"/>
          <w:bCs/>
          <w:sz w:val="24"/>
          <w:szCs w:val="24"/>
        </w:rPr>
        <w:t>、“十佳优秀研究生会主席奖”、“十佳二级学院研究生会指导老师奖”。对于获奖集体和个人，颁发奖牌和奖金。</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1</w:t>
      </w:r>
      <w:r w:rsidR="00454BB0">
        <w:rPr>
          <w:rFonts w:ascii="宋体" w:hAnsi="宋体" w:hint="eastAsia"/>
          <w:bCs/>
          <w:sz w:val="24"/>
          <w:szCs w:val="24"/>
        </w:rPr>
        <w:t>．</w:t>
      </w:r>
      <w:r>
        <w:rPr>
          <w:rFonts w:ascii="宋体" w:hAnsi="宋体" w:hint="eastAsia"/>
          <w:bCs/>
          <w:sz w:val="24"/>
          <w:szCs w:val="24"/>
        </w:rPr>
        <w:t>十佳二级学院研究生会奖</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基础指标考核分占40%，突出业绩考核分占40%（不设上限），特色工作汇报</w:t>
      </w:r>
      <w:proofErr w:type="gramStart"/>
      <w:r>
        <w:rPr>
          <w:rFonts w:ascii="宋体" w:hAnsi="宋体" w:hint="eastAsia"/>
          <w:bCs/>
          <w:sz w:val="24"/>
          <w:szCs w:val="24"/>
        </w:rPr>
        <w:t>评比分</w:t>
      </w:r>
      <w:proofErr w:type="gramEnd"/>
      <w:r>
        <w:rPr>
          <w:rFonts w:ascii="宋体" w:hAnsi="宋体" w:hint="eastAsia"/>
          <w:bCs/>
          <w:sz w:val="24"/>
          <w:szCs w:val="24"/>
        </w:rPr>
        <w:t>占20%。根据三项考核分相加的总分，从高到低评出“十佳二级学院研究生会”。</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2</w:t>
      </w:r>
      <w:r w:rsidR="00454BB0">
        <w:rPr>
          <w:rFonts w:ascii="宋体" w:hAnsi="宋体" w:hint="eastAsia"/>
          <w:bCs/>
          <w:sz w:val="24"/>
          <w:szCs w:val="24"/>
        </w:rPr>
        <w:t>．</w:t>
      </w:r>
      <w:r>
        <w:rPr>
          <w:rFonts w:ascii="宋体" w:hAnsi="宋体" w:hint="eastAsia"/>
          <w:bCs/>
          <w:sz w:val="24"/>
          <w:szCs w:val="24"/>
        </w:rPr>
        <w:t>十佳研究生会主席奖</w:t>
      </w:r>
    </w:p>
    <w:p w:rsidR="00297198" w:rsidRDefault="000A4F54">
      <w:pPr>
        <w:spacing w:line="360" w:lineRule="auto"/>
        <w:ind w:firstLineChars="200" w:firstLine="480"/>
        <w:rPr>
          <w:rFonts w:ascii="宋体" w:hAnsi="宋体"/>
          <w:bCs/>
          <w:color w:val="36363D"/>
          <w:sz w:val="24"/>
        </w:rPr>
      </w:pPr>
      <w:r>
        <w:rPr>
          <w:rFonts w:ascii="宋体" w:hAnsi="宋体" w:hint="eastAsia"/>
          <w:bCs/>
          <w:sz w:val="24"/>
          <w:szCs w:val="24"/>
        </w:rPr>
        <w:lastRenderedPageBreak/>
        <w:t>各二级学院可推荐一名研究生会主席（包括</w:t>
      </w:r>
      <w:r>
        <w:rPr>
          <w:rFonts w:ascii="宋体" w:hAnsi="宋体"/>
          <w:sz w:val="24"/>
          <w:szCs w:val="24"/>
        </w:rPr>
        <w:t>副主席</w:t>
      </w:r>
      <w:r>
        <w:rPr>
          <w:rFonts w:ascii="宋体" w:hAnsi="宋体" w:hint="eastAsia"/>
          <w:bCs/>
          <w:sz w:val="24"/>
          <w:szCs w:val="24"/>
        </w:rPr>
        <w:t>）作为候选人，</w:t>
      </w:r>
      <w:r>
        <w:rPr>
          <w:rFonts w:ascii="宋体" w:hAnsi="宋体" w:hint="eastAsia"/>
          <w:bCs/>
          <w:color w:val="36363D"/>
          <w:sz w:val="24"/>
          <w:szCs w:val="24"/>
        </w:rPr>
        <w:t>其中被评为十佳二级学院研究生会奖的学院</w:t>
      </w:r>
      <w:r>
        <w:rPr>
          <w:rFonts w:ascii="黑体" w:eastAsia="黑体" w:hAnsi="黑体" w:hint="eastAsia"/>
          <w:bCs/>
          <w:color w:val="36363D"/>
          <w:sz w:val="24"/>
          <w:szCs w:val="24"/>
        </w:rPr>
        <w:t>，</w:t>
      </w:r>
      <w:r>
        <w:rPr>
          <w:rFonts w:ascii="宋体" w:hAnsi="宋体" w:hint="eastAsia"/>
          <w:bCs/>
          <w:color w:val="36363D"/>
          <w:sz w:val="24"/>
          <w:szCs w:val="24"/>
        </w:rPr>
        <w:t>其候选人成为十佳二级学院研究生主席奖的当然人选。</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3</w:t>
      </w:r>
      <w:r w:rsidR="00454BB0">
        <w:rPr>
          <w:rFonts w:ascii="宋体" w:hAnsi="宋体" w:hint="eastAsia"/>
          <w:bCs/>
          <w:sz w:val="24"/>
          <w:szCs w:val="24"/>
        </w:rPr>
        <w:t>．</w:t>
      </w:r>
      <w:r>
        <w:rPr>
          <w:rFonts w:ascii="宋体" w:hAnsi="宋体" w:hint="eastAsia"/>
          <w:bCs/>
          <w:sz w:val="24"/>
          <w:szCs w:val="24"/>
        </w:rPr>
        <w:t>十佳二级学院研究生会指导老师奖</w:t>
      </w:r>
    </w:p>
    <w:p w:rsidR="00297198" w:rsidRDefault="000A4F54">
      <w:pPr>
        <w:spacing w:line="360" w:lineRule="auto"/>
        <w:ind w:firstLineChars="200" w:firstLine="480"/>
        <w:rPr>
          <w:rFonts w:ascii="宋体" w:hAnsi="宋体"/>
          <w:bCs/>
          <w:color w:val="36363D"/>
          <w:sz w:val="24"/>
        </w:rPr>
      </w:pPr>
      <w:r>
        <w:rPr>
          <w:rFonts w:ascii="宋体" w:hAnsi="宋体" w:hint="eastAsia"/>
          <w:bCs/>
          <w:color w:val="36363D"/>
          <w:sz w:val="24"/>
          <w:szCs w:val="24"/>
        </w:rPr>
        <w:t>被评为十佳二级学院研究生会奖的研究生会指导老师为十佳二级学院研究生会指导老师的当然人选。</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4</w:t>
      </w:r>
      <w:r w:rsidR="00454BB0">
        <w:rPr>
          <w:rFonts w:ascii="宋体" w:hAnsi="宋体" w:hint="eastAsia"/>
          <w:bCs/>
          <w:sz w:val="24"/>
          <w:szCs w:val="24"/>
        </w:rPr>
        <w:t>．</w:t>
      </w:r>
      <w:r>
        <w:rPr>
          <w:rFonts w:ascii="宋体" w:hAnsi="宋体" w:hint="eastAsia"/>
          <w:bCs/>
          <w:sz w:val="24"/>
          <w:szCs w:val="24"/>
        </w:rPr>
        <w:t>一票否决及不得评优情况</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（1）在研究生会考核中，基础指标考核总分排名列后30%的；</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（2）由于上报不及时而产生不良后果的；</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（3）因人为因素</w:t>
      </w:r>
      <w:proofErr w:type="gramStart"/>
      <w:r>
        <w:rPr>
          <w:rFonts w:ascii="宋体" w:hAnsi="宋体" w:hint="eastAsia"/>
          <w:bCs/>
          <w:sz w:val="24"/>
          <w:szCs w:val="24"/>
        </w:rPr>
        <w:t>院导致</w:t>
      </w:r>
      <w:proofErr w:type="gramEnd"/>
      <w:r>
        <w:rPr>
          <w:rFonts w:ascii="宋体" w:hAnsi="宋体" w:hint="eastAsia"/>
          <w:bCs/>
          <w:sz w:val="24"/>
          <w:szCs w:val="24"/>
        </w:rPr>
        <w:t>研究生会的工作对学校声誉造成影响的；</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（4）研究生会中的干部、干事有违法违规、违反校纪而受处罚、处分的；</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（5）研究生会干部、干事在文明寝室建设中出现不合格、论文撰写中出现学术不端等情况的；</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（6）担任研究生会主席或</w:t>
      </w:r>
      <w:r>
        <w:rPr>
          <w:rFonts w:ascii="宋体" w:hAnsi="宋体"/>
          <w:bCs/>
          <w:sz w:val="24"/>
          <w:szCs w:val="24"/>
        </w:rPr>
        <w:t>副主席</w:t>
      </w:r>
      <w:r>
        <w:rPr>
          <w:rFonts w:ascii="宋体" w:hAnsi="宋体" w:hint="eastAsia"/>
          <w:bCs/>
          <w:sz w:val="24"/>
          <w:szCs w:val="24"/>
        </w:rPr>
        <w:t>工作未满一年者；</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（7）研究生会干部中有其他影响研究生会工作及形象的情形。</w:t>
      </w:r>
    </w:p>
    <w:p w:rsidR="00297198" w:rsidRDefault="000A4F54">
      <w:pPr>
        <w:pStyle w:val="1"/>
        <w:numPr>
          <w:ilvl w:val="0"/>
          <w:numId w:val="1"/>
        </w:numPr>
        <w:spacing w:line="360" w:lineRule="auto"/>
        <w:ind w:firstLine="482"/>
        <w:rPr>
          <w:rFonts w:ascii="宋体" w:hAnsi="宋体"/>
          <w:b/>
          <w:bCs/>
          <w:sz w:val="24"/>
        </w:rPr>
      </w:pPr>
      <w:r>
        <w:rPr>
          <w:rFonts w:ascii="宋体" w:hAnsi="宋体" w:hint="eastAsia"/>
          <w:b/>
          <w:bCs/>
          <w:sz w:val="24"/>
        </w:rPr>
        <w:t>附则</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分数计算总分100，共分为4个部分，其中</w:t>
      </w:r>
      <w:r w:rsidR="00E9736D">
        <w:rPr>
          <w:rFonts w:ascii="宋体" w:hAnsi="宋体" w:hint="eastAsia"/>
          <w:bCs/>
          <w:sz w:val="24"/>
          <w:szCs w:val="24"/>
        </w:rPr>
        <w:t>：</w:t>
      </w:r>
    </w:p>
    <w:p w:rsidR="00297198" w:rsidRDefault="000A4F54">
      <w:pPr>
        <w:pStyle w:val="1"/>
        <w:spacing w:line="360" w:lineRule="auto"/>
        <w:ind w:firstLine="480"/>
        <w:rPr>
          <w:rFonts w:ascii="宋体" w:hAnsi="宋体"/>
          <w:bCs/>
          <w:sz w:val="24"/>
        </w:rPr>
      </w:pPr>
      <w:r>
        <w:rPr>
          <w:rFonts w:ascii="宋体" w:hAnsi="宋体"/>
          <w:bCs/>
          <w:sz w:val="24"/>
        </w:rPr>
        <w:t>1</w:t>
      </w:r>
      <w:r>
        <w:rPr>
          <w:rFonts w:ascii="宋体" w:hAnsi="宋体" w:hint="eastAsia"/>
          <w:bCs/>
          <w:sz w:val="24"/>
        </w:rPr>
        <w:t>.基础工作考核40分；</w:t>
      </w:r>
    </w:p>
    <w:p w:rsidR="00297198" w:rsidRDefault="000A4F54">
      <w:pPr>
        <w:pStyle w:val="1"/>
        <w:spacing w:line="360" w:lineRule="auto"/>
        <w:ind w:firstLine="480"/>
        <w:rPr>
          <w:rFonts w:ascii="宋体" w:hAnsi="宋体"/>
          <w:bCs/>
          <w:sz w:val="24"/>
        </w:rPr>
      </w:pPr>
      <w:r>
        <w:rPr>
          <w:rFonts w:ascii="宋体" w:hAnsi="宋体"/>
          <w:bCs/>
          <w:sz w:val="24"/>
        </w:rPr>
        <w:t>2</w:t>
      </w:r>
      <w:r>
        <w:rPr>
          <w:rFonts w:ascii="宋体" w:hAnsi="宋体" w:hint="eastAsia"/>
          <w:bCs/>
          <w:sz w:val="24"/>
        </w:rPr>
        <w:t>.突出业绩考核第一部分，即（创新创业，课题科研，文体竞赛）20分（以</w:t>
      </w:r>
      <w:proofErr w:type="gramStart"/>
      <w:r>
        <w:rPr>
          <w:rFonts w:ascii="宋体" w:hAnsi="宋体" w:hint="eastAsia"/>
          <w:bCs/>
          <w:sz w:val="24"/>
        </w:rPr>
        <w:t>研</w:t>
      </w:r>
      <w:proofErr w:type="gramEnd"/>
      <w:r>
        <w:rPr>
          <w:rFonts w:ascii="宋体" w:hAnsi="宋体" w:hint="eastAsia"/>
          <w:bCs/>
          <w:sz w:val="24"/>
        </w:rPr>
        <w:t>会成员为主要负责人的奖项），</w:t>
      </w:r>
      <w:proofErr w:type="gramStart"/>
      <w:r>
        <w:rPr>
          <w:rFonts w:ascii="宋体" w:hAnsi="宋体" w:hint="eastAsia"/>
          <w:bCs/>
          <w:sz w:val="24"/>
        </w:rPr>
        <w:t>需除以</w:t>
      </w:r>
      <w:proofErr w:type="gramEnd"/>
      <w:r>
        <w:rPr>
          <w:rFonts w:ascii="宋体" w:hAnsi="宋体" w:hint="eastAsia"/>
          <w:bCs/>
          <w:sz w:val="24"/>
        </w:rPr>
        <w:t>各自</w:t>
      </w:r>
      <w:proofErr w:type="gramStart"/>
      <w:r>
        <w:rPr>
          <w:rFonts w:ascii="宋体" w:hAnsi="宋体" w:hint="eastAsia"/>
          <w:bCs/>
          <w:sz w:val="24"/>
        </w:rPr>
        <w:t>研</w:t>
      </w:r>
      <w:proofErr w:type="gramEnd"/>
      <w:r>
        <w:rPr>
          <w:rFonts w:ascii="宋体" w:hAnsi="宋体" w:hint="eastAsia"/>
          <w:bCs/>
          <w:sz w:val="24"/>
        </w:rPr>
        <w:t>会的人数；</w:t>
      </w:r>
    </w:p>
    <w:p w:rsidR="00297198" w:rsidRDefault="000A4F54">
      <w:pPr>
        <w:pStyle w:val="1"/>
        <w:spacing w:line="360" w:lineRule="auto"/>
        <w:ind w:firstLine="480"/>
        <w:rPr>
          <w:rFonts w:ascii="宋体" w:hAnsi="宋体"/>
          <w:bCs/>
          <w:sz w:val="24"/>
        </w:rPr>
      </w:pPr>
      <w:r>
        <w:rPr>
          <w:rFonts w:ascii="宋体" w:hAnsi="宋体"/>
          <w:bCs/>
          <w:sz w:val="24"/>
        </w:rPr>
        <w:t>3</w:t>
      </w:r>
      <w:r>
        <w:rPr>
          <w:rFonts w:ascii="宋体" w:hAnsi="宋体" w:hint="eastAsia"/>
          <w:bCs/>
          <w:sz w:val="24"/>
        </w:rPr>
        <w:t>.突出业绩考核第二部分，即（特色品牌，获奖情况，活动承办，志愿公益）2</w:t>
      </w:r>
      <w:r>
        <w:rPr>
          <w:rFonts w:ascii="宋体" w:hAnsi="宋体"/>
          <w:bCs/>
          <w:sz w:val="24"/>
        </w:rPr>
        <w:t>0</w:t>
      </w:r>
      <w:r>
        <w:rPr>
          <w:rFonts w:ascii="宋体" w:hAnsi="宋体" w:hint="eastAsia"/>
          <w:bCs/>
          <w:sz w:val="24"/>
        </w:rPr>
        <w:t>分，按总分计算，</w:t>
      </w:r>
      <w:proofErr w:type="gramStart"/>
      <w:r>
        <w:rPr>
          <w:rFonts w:ascii="宋体" w:hAnsi="宋体" w:hint="eastAsia"/>
          <w:bCs/>
          <w:sz w:val="24"/>
        </w:rPr>
        <w:t>无需除</w:t>
      </w:r>
      <w:proofErr w:type="gramEnd"/>
      <w:r>
        <w:rPr>
          <w:rFonts w:ascii="宋体" w:hAnsi="宋体" w:hint="eastAsia"/>
          <w:bCs/>
          <w:sz w:val="24"/>
        </w:rPr>
        <w:t>以人数；</w:t>
      </w:r>
    </w:p>
    <w:p w:rsidR="00297198" w:rsidRDefault="000A4F54">
      <w:pPr>
        <w:pStyle w:val="1"/>
        <w:spacing w:line="360" w:lineRule="auto"/>
        <w:ind w:firstLine="480"/>
        <w:rPr>
          <w:rFonts w:ascii="宋体" w:hAnsi="宋体"/>
          <w:bCs/>
          <w:sz w:val="24"/>
        </w:rPr>
      </w:pPr>
      <w:r>
        <w:rPr>
          <w:rFonts w:ascii="宋体" w:hAnsi="宋体"/>
          <w:bCs/>
          <w:sz w:val="24"/>
        </w:rPr>
        <w:t>4</w:t>
      </w:r>
      <w:r>
        <w:rPr>
          <w:rFonts w:ascii="宋体" w:hAnsi="宋体" w:hint="eastAsia"/>
          <w:bCs/>
          <w:sz w:val="24"/>
        </w:rPr>
        <w:t>.视频（或现场汇报）得分20分。</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备注：得分转化，将每个部分的第一名的分数设置为该部分的满分，其他学院的分数按同比例转化。</w:t>
      </w:r>
    </w:p>
    <w:p w:rsidR="00297198" w:rsidRDefault="000A4F54">
      <w:pPr>
        <w:spacing w:line="360" w:lineRule="auto"/>
        <w:ind w:firstLineChars="200" w:firstLine="480"/>
        <w:rPr>
          <w:rFonts w:ascii="宋体" w:hAnsi="宋体"/>
          <w:bCs/>
          <w:sz w:val="24"/>
        </w:rPr>
      </w:pPr>
      <w:r>
        <w:rPr>
          <w:rFonts w:ascii="宋体" w:hAnsi="宋体" w:hint="eastAsia"/>
          <w:bCs/>
          <w:sz w:val="24"/>
          <w:szCs w:val="24"/>
        </w:rPr>
        <w:t>附件1：基础工作考核具体指标</w:t>
      </w:r>
    </w:p>
    <w:p w:rsidR="00297198" w:rsidRDefault="000A4F54">
      <w:pPr>
        <w:spacing w:line="360" w:lineRule="auto"/>
        <w:ind w:firstLineChars="200" w:firstLine="480"/>
        <w:rPr>
          <w:rFonts w:ascii="宋体" w:hAnsi="宋体"/>
          <w:bCs/>
          <w:sz w:val="24"/>
          <w:szCs w:val="24"/>
        </w:rPr>
      </w:pPr>
      <w:r>
        <w:rPr>
          <w:rFonts w:ascii="宋体" w:hAnsi="宋体" w:hint="eastAsia"/>
          <w:bCs/>
          <w:sz w:val="24"/>
          <w:szCs w:val="24"/>
        </w:rPr>
        <w:t>附件2：突出业绩考核主要内容</w:t>
      </w:r>
    </w:p>
    <w:p w:rsidR="00297198" w:rsidRDefault="00297198">
      <w:pPr>
        <w:spacing w:line="360" w:lineRule="auto"/>
        <w:ind w:firstLineChars="200" w:firstLine="480"/>
        <w:rPr>
          <w:rFonts w:ascii="宋体" w:hAnsi="宋体"/>
          <w:bCs/>
          <w:sz w:val="24"/>
        </w:rPr>
      </w:pPr>
    </w:p>
    <w:p w:rsidR="009F1E38" w:rsidRDefault="009F1E38">
      <w:pPr>
        <w:spacing w:line="360" w:lineRule="auto"/>
        <w:rPr>
          <w:rFonts w:ascii="宋体" w:hAnsi="宋体"/>
          <w:bCs/>
          <w:sz w:val="24"/>
          <w:szCs w:val="24"/>
        </w:rPr>
      </w:pPr>
    </w:p>
    <w:p w:rsidR="00297198" w:rsidRDefault="000A4F54">
      <w:pPr>
        <w:spacing w:line="360" w:lineRule="auto"/>
        <w:rPr>
          <w:rFonts w:ascii="宋体" w:hAnsi="宋体"/>
          <w:bCs/>
          <w:sz w:val="24"/>
        </w:rPr>
      </w:pPr>
      <w:r>
        <w:rPr>
          <w:rFonts w:ascii="宋体" w:hAnsi="宋体" w:hint="eastAsia"/>
          <w:bCs/>
          <w:sz w:val="24"/>
          <w:szCs w:val="24"/>
        </w:rPr>
        <w:lastRenderedPageBreak/>
        <w:t>附件1：基础工作考核具体指标</w:t>
      </w:r>
    </w:p>
    <w:tbl>
      <w:tblPr>
        <w:tblStyle w:val="a7"/>
        <w:tblW w:w="10177" w:type="dxa"/>
        <w:tblInd w:w="-634" w:type="dxa"/>
        <w:tblLayout w:type="fixed"/>
        <w:tblLook w:val="04A0" w:firstRow="1" w:lastRow="0" w:firstColumn="1" w:lastColumn="0" w:noHBand="0" w:noVBand="1"/>
      </w:tblPr>
      <w:tblGrid>
        <w:gridCol w:w="1077"/>
        <w:gridCol w:w="531"/>
        <w:gridCol w:w="6314"/>
        <w:gridCol w:w="846"/>
        <w:gridCol w:w="913"/>
        <w:gridCol w:w="496"/>
      </w:tblGrid>
      <w:tr w:rsidR="00297198">
        <w:trPr>
          <w:trHeight w:val="600"/>
        </w:trPr>
        <w:tc>
          <w:tcPr>
            <w:tcW w:w="1077"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考核</w:t>
            </w:r>
          </w:p>
          <w:p w:rsidR="00297198" w:rsidRDefault="000A4F54">
            <w:pPr>
              <w:spacing w:line="360" w:lineRule="auto"/>
              <w:jc w:val="center"/>
              <w:rPr>
                <w:rFonts w:ascii="宋体" w:hAnsi="宋体"/>
                <w:kern w:val="0"/>
                <w:sz w:val="20"/>
                <w:szCs w:val="21"/>
              </w:rPr>
            </w:pPr>
            <w:r>
              <w:rPr>
                <w:rFonts w:ascii="宋体" w:hAnsi="宋体" w:hint="eastAsia"/>
                <w:kern w:val="0"/>
                <w:sz w:val="20"/>
                <w:szCs w:val="21"/>
              </w:rPr>
              <w:t>项目</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分值</w:t>
            </w:r>
          </w:p>
        </w:tc>
        <w:tc>
          <w:tcPr>
            <w:tcW w:w="631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具体要求及分值</w:t>
            </w:r>
          </w:p>
        </w:tc>
        <w:tc>
          <w:tcPr>
            <w:tcW w:w="846"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自评分</w:t>
            </w:r>
          </w:p>
        </w:tc>
        <w:tc>
          <w:tcPr>
            <w:tcW w:w="913" w:type="dxa"/>
            <w:vAlign w:val="center"/>
          </w:tcPr>
          <w:p w:rsidR="00297198" w:rsidRDefault="000A4F54">
            <w:pPr>
              <w:spacing w:line="360" w:lineRule="auto"/>
              <w:jc w:val="center"/>
              <w:rPr>
                <w:rFonts w:ascii="宋体" w:hAnsi="宋体"/>
                <w:kern w:val="0"/>
                <w:sz w:val="20"/>
                <w:szCs w:val="21"/>
              </w:rPr>
            </w:pPr>
            <w:proofErr w:type="gramStart"/>
            <w:r>
              <w:rPr>
                <w:rFonts w:ascii="宋体" w:hAnsi="宋体" w:hint="eastAsia"/>
                <w:kern w:val="0"/>
                <w:sz w:val="20"/>
                <w:szCs w:val="21"/>
              </w:rPr>
              <w:t>审核分</w:t>
            </w:r>
            <w:proofErr w:type="gramEnd"/>
          </w:p>
        </w:tc>
        <w:tc>
          <w:tcPr>
            <w:tcW w:w="496"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备注</w:t>
            </w:r>
          </w:p>
        </w:tc>
      </w:tr>
      <w:tr w:rsidR="00297198">
        <w:tc>
          <w:tcPr>
            <w:tcW w:w="1077" w:type="dxa"/>
            <w:vMerge w:val="restart"/>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一、制度机制完善（15分）</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4</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建立和落实学院研究生代表大会制度。二级研究生会建设规范，做到按时换届，会议召开按规定及时报告（2分）；大会程序规范，有换届工作手册，学生干部的产生实行民主选举（2分）。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4</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规章制度健全，有院研究生会工作相关细则，并遵循公平、公正地落实（2分）。制度公开透明，资料管理规范有序，有固定的院级制度公开平台和查询渠道（2分）。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4</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每年有工作计划、各项实施方案和工作总结，做到工作开展有计划、有过程、有总结、有反思（2分）；学院研究生会工作纳入学院党委工作，每学年学院党委或团委研究分析研究或听取研究生会工作不少于2次（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3</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积极听取学生建议和意见，定期收集舆情并及时上报（3分）。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restart"/>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二、自身建设过硬（25分）</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4</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学院支持研究生会工作，有专门的指导老师（2分），有研究生</w:t>
            </w:r>
            <w:proofErr w:type="gramStart"/>
            <w:r>
              <w:rPr>
                <w:rFonts w:ascii="宋体" w:hAnsi="宋体" w:hint="eastAsia"/>
                <w:kern w:val="0"/>
                <w:sz w:val="20"/>
                <w:szCs w:val="21"/>
              </w:rPr>
              <w:t>会必要</w:t>
            </w:r>
            <w:proofErr w:type="gramEnd"/>
            <w:r>
              <w:rPr>
                <w:rFonts w:ascii="宋体" w:hAnsi="宋体" w:hint="eastAsia"/>
                <w:kern w:val="0"/>
                <w:sz w:val="20"/>
                <w:szCs w:val="21"/>
              </w:rPr>
              <w:t>的办公、活动场地（2分）。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2</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注重对研究生会干部的指导和培训，并做到常态化推进（2分）。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7</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面向研究生组织</w:t>
            </w:r>
            <w:r>
              <w:rPr>
                <w:rFonts w:ascii="宋体" w:hAnsi="宋体"/>
                <w:kern w:val="0"/>
                <w:sz w:val="20"/>
                <w:szCs w:val="21"/>
              </w:rPr>
              <w:t>学</w:t>
            </w:r>
            <w:proofErr w:type="gramStart"/>
            <w:r>
              <w:rPr>
                <w:rFonts w:ascii="宋体" w:hAnsi="宋体"/>
                <w:kern w:val="0"/>
                <w:sz w:val="20"/>
                <w:szCs w:val="21"/>
              </w:rPr>
              <w:t>习习近</w:t>
            </w:r>
            <w:proofErr w:type="gramEnd"/>
            <w:r>
              <w:rPr>
                <w:rFonts w:ascii="宋体" w:hAnsi="宋体"/>
                <w:kern w:val="0"/>
                <w:sz w:val="20"/>
                <w:szCs w:val="21"/>
              </w:rPr>
              <w:t>平新时代中国特色社会主义思想、党的</w:t>
            </w:r>
            <w:r>
              <w:rPr>
                <w:rFonts w:ascii="宋体" w:hAnsi="宋体" w:hint="eastAsia"/>
                <w:kern w:val="0"/>
                <w:sz w:val="20"/>
                <w:szCs w:val="21"/>
              </w:rPr>
              <w:t>会议精神，关心时事政治，强化</w:t>
            </w:r>
            <w:r>
              <w:rPr>
                <w:rFonts w:ascii="宋体" w:hAnsi="宋体"/>
                <w:kern w:val="0"/>
                <w:sz w:val="20"/>
                <w:szCs w:val="21"/>
              </w:rPr>
              <w:t>思想政治引领</w:t>
            </w:r>
            <w:r>
              <w:rPr>
                <w:rFonts w:ascii="宋体" w:hAnsi="宋体" w:hint="eastAsia"/>
                <w:kern w:val="0"/>
                <w:sz w:val="20"/>
                <w:szCs w:val="21"/>
              </w:rPr>
              <w:t>（每学年不少于4次，每少一次扣1分，4分）；配合学院党委、团委开展学院研究生党员、团员活动，每学年不少于3次，加强党员管理（每少一次扣1分，3分）。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本院研究生不挂科、不作弊（3分），毕业生论文通过率100%（3分）。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重视对外宣传工作，自身学院网站推送报道本院研究生先进事迹或研究生工作情况（0.5分/篇，上限2分）；本院研究生先进事迹或研究生工作情况在校级（包括学校官网、官方</w:t>
            </w:r>
            <w:proofErr w:type="gramStart"/>
            <w:r>
              <w:rPr>
                <w:rFonts w:ascii="宋体" w:hAnsi="宋体" w:hint="eastAsia"/>
                <w:kern w:val="0"/>
                <w:sz w:val="20"/>
                <w:szCs w:val="21"/>
              </w:rPr>
              <w:t>微信公众号，研</w:t>
            </w:r>
            <w:proofErr w:type="gramEnd"/>
            <w:r>
              <w:rPr>
                <w:rFonts w:ascii="宋体" w:hAnsi="宋体" w:hint="eastAsia"/>
                <w:kern w:val="0"/>
                <w:sz w:val="20"/>
                <w:szCs w:val="21"/>
              </w:rPr>
              <w:t>途）及以上媒体报道（校级1分/篇，校级以上2分/篇，上限4分）。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restart"/>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三、服务、发展学生（35</w:t>
            </w:r>
            <w:r>
              <w:rPr>
                <w:rFonts w:ascii="宋体" w:hAnsi="宋体" w:hint="eastAsia"/>
                <w:kern w:val="0"/>
                <w:sz w:val="20"/>
                <w:szCs w:val="21"/>
              </w:rPr>
              <w:lastRenderedPageBreak/>
              <w:t>分）</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lastRenderedPageBreak/>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积极组织对学院研究生学业规划的指导。（2分/次，上限6分）。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积极组织对研究生科研方面的指导与监督。（2分/次，上限6分）。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积极开展和组织专业相关的比赛与竞赛。（2分/次，上限6分）。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积极组织对应届研究生的就业指导与培训活动。（2分/次，上限6分）。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5</w:t>
            </w:r>
          </w:p>
        </w:tc>
        <w:tc>
          <w:tcPr>
            <w:tcW w:w="6314" w:type="dxa"/>
          </w:tcPr>
          <w:p w:rsidR="00297198" w:rsidRDefault="000A4F54">
            <w:pPr>
              <w:spacing w:line="360" w:lineRule="auto"/>
              <w:rPr>
                <w:rFonts w:ascii="宋体" w:hAnsi="宋体"/>
                <w:kern w:val="0"/>
                <w:sz w:val="20"/>
                <w:szCs w:val="21"/>
              </w:rPr>
            </w:pPr>
            <w:r>
              <w:rPr>
                <w:rFonts w:hint="eastAsia"/>
                <w:kern w:val="0"/>
                <w:sz w:val="20"/>
                <w:szCs w:val="20"/>
              </w:rPr>
              <w:t>协助学院指导老师处理应急突发事件，</w:t>
            </w:r>
            <w:r>
              <w:rPr>
                <w:rFonts w:ascii="宋体" w:hAnsi="宋体" w:hint="eastAsia"/>
                <w:kern w:val="0"/>
                <w:sz w:val="20"/>
                <w:szCs w:val="21"/>
              </w:rPr>
              <w:t>了解学生近况，关心、帮助困难学生，学院氛围和谐（5分）。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文明寝室建设效果好。院领导或相关负责人走访学生宿舍，了解学生生活（2分）；学院寝室无较差寝室的（2分）；积极参与校十佳文明寝室评比活动（2分）。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restart"/>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四、积极配合校</w:t>
            </w:r>
            <w:proofErr w:type="gramStart"/>
            <w:r>
              <w:rPr>
                <w:rFonts w:ascii="宋体" w:hAnsi="宋体" w:hint="eastAsia"/>
                <w:kern w:val="0"/>
                <w:sz w:val="20"/>
                <w:szCs w:val="21"/>
              </w:rPr>
              <w:t>研</w:t>
            </w:r>
            <w:proofErr w:type="gramEnd"/>
            <w:r>
              <w:rPr>
                <w:rFonts w:ascii="宋体" w:hAnsi="宋体" w:hint="eastAsia"/>
                <w:kern w:val="0"/>
                <w:sz w:val="20"/>
                <w:szCs w:val="21"/>
              </w:rPr>
              <w:t>会及学校工作（25分）</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研究生会干部按时参加校研究生会组织的培训、会议等活动，到会率在90%以上。（迟到、缺席一次扣1分，</w:t>
            </w:r>
            <w:r>
              <w:rPr>
                <w:rFonts w:ascii="宋体" w:hAnsi="宋体"/>
                <w:kern w:val="0"/>
                <w:sz w:val="20"/>
                <w:szCs w:val="21"/>
              </w:rPr>
              <w:t>6</w:t>
            </w:r>
            <w:r>
              <w:rPr>
                <w:rFonts w:ascii="宋体" w:hAnsi="宋体" w:hint="eastAsia"/>
                <w:kern w:val="0"/>
                <w:sz w:val="20"/>
                <w:szCs w:val="21"/>
              </w:rPr>
              <w:t>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8</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积极组织队伍参加校研究生会组织的活动、竞赛。（2分/次，上限8分）。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5</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按时上交各项材料，舆情信息采取“零报告”形式（0.5分/月，得分上限5分，未报扣1分/次，扣完为止）。</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Merge/>
            <w:vAlign w:val="center"/>
          </w:tcPr>
          <w:p w:rsidR="00297198" w:rsidRDefault="00297198">
            <w:pPr>
              <w:spacing w:line="360" w:lineRule="auto"/>
              <w:jc w:val="center"/>
              <w:rPr>
                <w:rFonts w:ascii="宋体" w:hAnsi="宋体"/>
                <w:kern w:val="0"/>
                <w:sz w:val="20"/>
                <w:szCs w:val="21"/>
              </w:rPr>
            </w:pP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kern w:val="0"/>
                <w:sz w:val="20"/>
                <w:szCs w:val="21"/>
              </w:rPr>
              <w:t>6</w:t>
            </w:r>
          </w:p>
        </w:tc>
        <w:tc>
          <w:tcPr>
            <w:tcW w:w="6314" w:type="dxa"/>
          </w:tcPr>
          <w:p w:rsidR="00297198" w:rsidRDefault="000A4F54">
            <w:pPr>
              <w:spacing w:line="360" w:lineRule="auto"/>
              <w:rPr>
                <w:rFonts w:ascii="宋体" w:hAnsi="宋体"/>
                <w:kern w:val="0"/>
                <w:sz w:val="20"/>
                <w:szCs w:val="21"/>
              </w:rPr>
            </w:pPr>
            <w:r>
              <w:rPr>
                <w:rFonts w:ascii="宋体" w:hAnsi="宋体" w:hint="eastAsia"/>
                <w:kern w:val="0"/>
                <w:sz w:val="20"/>
                <w:szCs w:val="21"/>
              </w:rPr>
              <w:t>学院研究生在校级研究生组织中担任部长及以上干部（</w:t>
            </w:r>
            <w:r>
              <w:rPr>
                <w:rFonts w:ascii="宋体" w:hAnsi="宋体"/>
                <w:kern w:val="0"/>
                <w:sz w:val="20"/>
                <w:szCs w:val="21"/>
              </w:rPr>
              <w:t>3</w:t>
            </w:r>
            <w:r>
              <w:rPr>
                <w:rFonts w:ascii="宋体" w:hAnsi="宋体" w:hint="eastAsia"/>
                <w:kern w:val="0"/>
                <w:sz w:val="20"/>
                <w:szCs w:val="21"/>
              </w:rPr>
              <w:t>分/人，上限</w:t>
            </w:r>
            <w:r>
              <w:rPr>
                <w:rFonts w:ascii="宋体" w:hAnsi="宋体"/>
                <w:kern w:val="0"/>
                <w:sz w:val="20"/>
                <w:szCs w:val="21"/>
              </w:rPr>
              <w:t>6</w:t>
            </w:r>
            <w:r>
              <w:rPr>
                <w:rFonts w:ascii="宋体" w:hAnsi="宋体" w:hint="eastAsia"/>
                <w:kern w:val="0"/>
                <w:sz w:val="20"/>
                <w:szCs w:val="21"/>
              </w:rPr>
              <w:t>分）。</w:t>
            </w: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r w:rsidR="00297198">
        <w:tc>
          <w:tcPr>
            <w:tcW w:w="1077"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总分</w:t>
            </w:r>
          </w:p>
        </w:tc>
        <w:tc>
          <w:tcPr>
            <w:tcW w:w="53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100</w:t>
            </w:r>
          </w:p>
        </w:tc>
        <w:tc>
          <w:tcPr>
            <w:tcW w:w="6314" w:type="dxa"/>
          </w:tcPr>
          <w:p w:rsidR="00297198" w:rsidRDefault="00297198">
            <w:pPr>
              <w:spacing w:line="360" w:lineRule="auto"/>
              <w:rPr>
                <w:rFonts w:ascii="宋体" w:hAnsi="宋体"/>
                <w:kern w:val="0"/>
                <w:sz w:val="20"/>
                <w:szCs w:val="21"/>
              </w:rPr>
            </w:pPr>
          </w:p>
        </w:tc>
        <w:tc>
          <w:tcPr>
            <w:tcW w:w="846" w:type="dxa"/>
          </w:tcPr>
          <w:p w:rsidR="00297198" w:rsidRDefault="00297198">
            <w:pPr>
              <w:spacing w:line="360" w:lineRule="auto"/>
              <w:rPr>
                <w:rFonts w:ascii="宋体" w:hAnsi="宋体"/>
                <w:kern w:val="0"/>
                <w:sz w:val="20"/>
                <w:szCs w:val="21"/>
              </w:rPr>
            </w:pPr>
          </w:p>
        </w:tc>
        <w:tc>
          <w:tcPr>
            <w:tcW w:w="913" w:type="dxa"/>
          </w:tcPr>
          <w:p w:rsidR="00297198" w:rsidRDefault="00297198">
            <w:pPr>
              <w:spacing w:line="360" w:lineRule="auto"/>
              <w:rPr>
                <w:rFonts w:ascii="宋体" w:hAnsi="宋体"/>
                <w:kern w:val="0"/>
                <w:sz w:val="20"/>
                <w:szCs w:val="21"/>
              </w:rPr>
            </w:pPr>
          </w:p>
        </w:tc>
        <w:tc>
          <w:tcPr>
            <w:tcW w:w="496" w:type="dxa"/>
          </w:tcPr>
          <w:p w:rsidR="00297198" w:rsidRDefault="00297198">
            <w:pPr>
              <w:spacing w:line="360" w:lineRule="auto"/>
              <w:rPr>
                <w:rFonts w:ascii="宋体" w:hAnsi="宋体"/>
                <w:kern w:val="0"/>
                <w:sz w:val="20"/>
                <w:szCs w:val="21"/>
              </w:rPr>
            </w:pPr>
          </w:p>
        </w:tc>
      </w:tr>
    </w:tbl>
    <w:p w:rsidR="00297198" w:rsidRDefault="000A4F54">
      <w:pPr>
        <w:spacing w:line="360" w:lineRule="auto"/>
        <w:rPr>
          <w:rFonts w:ascii="宋体" w:hAnsi="宋体"/>
          <w:b/>
          <w:kern w:val="0"/>
          <w:szCs w:val="21"/>
        </w:rPr>
      </w:pPr>
      <w:r>
        <w:rPr>
          <w:rFonts w:ascii="宋体" w:hAnsi="宋体" w:hint="eastAsia"/>
          <w:b/>
          <w:kern w:val="0"/>
          <w:szCs w:val="21"/>
        </w:rPr>
        <w:t>填报单位：                    填表人：                     年  月  日</w:t>
      </w:r>
    </w:p>
    <w:p w:rsidR="00297198" w:rsidRDefault="00297198">
      <w:pPr>
        <w:spacing w:line="360" w:lineRule="auto"/>
        <w:rPr>
          <w:rFonts w:ascii="宋体" w:hAnsi="宋体"/>
          <w:b/>
          <w:kern w:val="0"/>
          <w:sz w:val="22"/>
          <w:szCs w:val="21"/>
        </w:rPr>
      </w:pPr>
    </w:p>
    <w:p w:rsidR="00297198" w:rsidRDefault="000A4F54">
      <w:pPr>
        <w:spacing w:line="360" w:lineRule="auto"/>
        <w:rPr>
          <w:rFonts w:ascii="宋体" w:hAnsi="宋体"/>
          <w:b/>
          <w:kern w:val="0"/>
          <w:sz w:val="22"/>
          <w:szCs w:val="21"/>
        </w:rPr>
      </w:pPr>
      <w:r>
        <w:rPr>
          <w:rFonts w:ascii="宋体" w:hAnsi="宋体" w:hint="eastAsia"/>
          <w:b/>
          <w:kern w:val="0"/>
          <w:sz w:val="22"/>
          <w:szCs w:val="21"/>
        </w:rPr>
        <w:br w:type="page"/>
      </w:r>
    </w:p>
    <w:p w:rsidR="00297198" w:rsidRDefault="000A4F54">
      <w:pPr>
        <w:spacing w:line="360" w:lineRule="auto"/>
        <w:rPr>
          <w:rFonts w:ascii="宋体" w:hAnsi="宋体"/>
          <w:bCs/>
          <w:sz w:val="24"/>
        </w:rPr>
      </w:pPr>
      <w:r>
        <w:rPr>
          <w:rFonts w:ascii="宋体" w:hAnsi="宋体" w:hint="eastAsia"/>
          <w:bCs/>
          <w:sz w:val="24"/>
          <w:szCs w:val="24"/>
        </w:rPr>
        <w:lastRenderedPageBreak/>
        <w:t>附件2：突出业绩考核主要内容</w:t>
      </w:r>
    </w:p>
    <w:tbl>
      <w:tblPr>
        <w:tblStyle w:val="a7"/>
        <w:tblW w:w="9890" w:type="dxa"/>
        <w:tblInd w:w="-318" w:type="dxa"/>
        <w:tblLayout w:type="fixed"/>
        <w:tblLook w:val="04A0" w:firstRow="1" w:lastRow="0" w:firstColumn="1" w:lastColumn="0" w:noHBand="0" w:noVBand="1"/>
      </w:tblPr>
      <w:tblGrid>
        <w:gridCol w:w="1134"/>
        <w:gridCol w:w="6204"/>
        <w:gridCol w:w="851"/>
        <w:gridCol w:w="850"/>
        <w:gridCol w:w="851"/>
      </w:tblGrid>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考核</w:t>
            </w:r>
          </w:p>
          <w:p w:rsidR="00297198" w:rsidRDefault="000A4F54">
            <w:pPr>
              <w:spacing w:line="360" w:lineRule="auto"/>
              <w:jc w:val="center"/>
              <w:rPr>
                <w:rFonts w:ascii="宋体" w:hAnsi="宋体"/>
                <w:kern w:val="0"/>
                <w:sz w:val="20"/>
                <w:szCs w:val="21"/>
              </w:rPr>
            </w:pPr>
            <w:r>
              <w:rPr>
                <w:rFonts w:ascii="宋体" w:hAnsi="宋体" w:hint="eastAsia"/>
                <w:kern w:val="0"/>
                <w:sz w:val="20"/>
                <w:szCs w:val="21"/>
              </w:rPr>
              <w:t>项目</w:t>
            </w:r>
          </w:p>
        </w:tc>
        <w:tc>
          <w:tcPr>
            <w:tcW w:w="620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具体要求及分值</w:t>
            </w:r>
          </w:p>
        </w:tc>
        <w:tc>
          <w:tcPr>
            <w:tcW w:w="85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自评分</w:t>
            </w:r>
          </w:p>
        </w:tc>
        <w:tc>
          <w:tcPr>
            <w:tcW w:w="850" w:type="dxa"/>
            <w:vAlign w:val="center"/>
          </w:tcPr>
          <w:p w:rsidR="00297198" w:rsidRDefault="000A4F54">
            <w:pPr>
              <w:spacing w:line="360" w:lineRule="auto"/>
              <w:jc w:val="center"/>
              <w:rPr>
                <w:rFonts w:ascii="宋体" w:hAnsi="宋体"/>
                <w:kern w:val="0"/>
                <w:sz w:val="20"/>
                <w:szCs w:val="21"/>
              </w:rPr>
            </w:pPr>
            <w:proofErr w:type="gramStart"/>
            <w:r>
              <w:rPr>
                <w:rFonts w:ascii="宋体" w:hAnsi="宋体" w:hint="eastAsia"/>
                <w:kern w:val="0"/>
                <w:sz w:val="20"/>
                <w:szCs w:val="21"/>
              </w:rPr>
              <w:t>审核分</w:t>
            </w:r>
            <w:proofErr w:type="gramEnd"/>
          </w:p>
        </w:tc>
        <w:tc>
          <w:tcPr>
            <w:tcW w:w="851"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备注</w:t>
            </w: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创新创业</w:t>
            </w:r>
          </w:p>
        </w:tc>
        <w:tc>
          <w:tcPr>
            <w:tcW w:w="620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以</w:t>
            </w:r>
            <w:r>
              <w:rPr>
                <w:rFonts w:hint="eastAsia"/>
                <w:kern w:val="0"/>
                <w:sz w:val="20"/>
                <w:szCs w:val="20"/>
              </w:rPr>
              <w:t>研究生会成员</w:t>
            </w:r>
            <w:r>
              <w:rPr>
                <w:rFonts w:ascii="宋体" w:hAnsi="宋体" w:hint="eastAsia"/>
                <w:kern w:val="0"/>
                <w:sz w:val="20"/>
                <w:szCs w:val="21"/>
              </w:rPr>
              <w:t>为主要负责人成立的团队</w:t>
            </w:r>
            <w:proofErr w:type="gramStart"/>
            <w:r>
              <w:rPr>
                <w:rFonts w:ascii="宋体" w:hAnsi="宋体" w:hint="eastAsia"/>
                <w:kern w:val="0"/>
                <w:sz w:val="20"/>
                <w:szCs w:val="21"/>
              </w:rPr>
              <w:t>申参加</w:t>
            </w:r>
            <w:proofErr w:type="gramEnd"/>
            <w:r>
              <w:rPr>
                <w:rFonts w:ascii="宋体" w:hAnsi="宋体" w:hint="eastAsia"/>
                <w:kern w:val="0"/>
                <w:sz w:val="20"/>
                <w:szCs w:val="21"/>
              </w:rPr>
              <w:t>省级以上各</w:t>
            </w:r>
            <w:proofErr w:type="gramStart"/>
            <w:r>
              <w:rPr>
                <w:rFonts w:ascii="宋体" w:hAnsi="宋体" w:hint="eastAsia"/>
                <w:kern w:val="0"/>
                <w:sz w:val="20"/>
                <w:szCs w:val="21"/>
              </w:rPr>
              <w:t>类创新</w:t>
            </w:r>
            <w:proofErr w:type="gramEnd"/>
            <w:r>
              <w:rPr>
                <w:rFonts w:ascii="宋体" w:hAnsi="宋体" w:hint="eastAsia"/>
                <w:kern w:val="0"/>
                <w:sz w:val="20"/>
                <w:szCs w:val="21"/>
              </w:rPr>
              <w:t>创业或学科竞赛。</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获国家级一等奖及以上6分/项，二等奖5分/项，三等奖4分/项；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获省级一等奖及以上5分/项，二等奖4分/项，三等奖3分/项；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获市级一等奖及以上4分/项，二等奖3分/项，三等奖2分/项；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获校级一等奖及以上3分/项、二等奖1分/项，三等奖0.5分/项。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同一项目不重复计分，分数就高计算，上不封顶。</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restart"/>
            <w:vAlign w:val="center"/>
          </w:tcPr>
          <w:p w:rsidR="00297198" w:rsidRDefault="000A4F54">
            <w:pPr>
              <w:spacing w:line="360" w:lineRule="auto"/>
              <w:jc w:val="left"/>
              <w:rPr>
                <w:rFonts w:ascii="宋体" w:hAnsi="宋体"/>
                <w:kern w:val="0"/>
                <w:sz w:val="18"/>
                <w:szCs w:val="18"/>
              </w:rPr>
            </w:pPr>
            <w:r>
              <w:rPr>
                <w:rFonts w:ascii="宋体" w:hAnsi="宋体" w:hint="eastAsia"/>
                <w:kern w:val="0"/>
                <w:sz w:val="18"/>
                <w:szCs w:val="18"/>
              </w:rPr>
              <w:t>此三项分数与各二级学院研究生会人数占比计算</w:t>
            </w:r>
          </w:p>
        </w:tc>
      </w:tr>
      <w:tr w:rsidR="00297198">
        <w:tc>
          <w:tcPr>
            <w:tcW w:w="113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课题科研</w:t>
            </w:r>
          </w:p>
        </w:tc>
        <w:tc>
          <w:tcPr>
            <w:tcW w:w="6204" w:type="dxa"/>
            <w:vAlign w:val="center"/>
          </w:tcPr>
          <w:p w:rsidR="00297198" w:rsidRDefault="000A4F54">
            <w:pPr>
              <w:spacing w:line="360" w:lineRule="auto"/>
              <w:rPr>
                <w:kern w:val="0"/>
                <w:sz w:val="20"/>
                <w:szCs w:val="21"/>
              </w:rPr>
            </w:pPr>
            <w:r>
              <w:rPr>
                <w:rFonts w:ascii="宋体" w:hAnsi="宋体" w:hint="eastAsia"/>
                <w:kern w:val="0"/>
                <w:sz w:val="20"/>
                <w:szCs w:val="21"/>
              </w:rPr>
              <w:t>以</w:t>
            </w:r>
            <w:r>
              <w:rPr>
                <w:rFonts w:hint="eastAsia"/>
                <w:kern w:val="0"/>
                <w:sz w:val="20"/>
                <w:szCs w:val="20"/>
              </w:rPr>
              <w:t>研究生会成员</w:t>
            </w:r>
            <w:r>
              <w:rPr>
                <w:rFonts w:ascii="宋体" w:hAnsi="宋体" w:hint="eastAsia"/>
                <w:kern w:val="0"/>
                <w:sz w:val="20"/>
                <w:szCs w:val="21"/>
              </w:rPr>
              <w:t>为主要负责人成立的团队申报或参加课题。</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主持国家级课题加 8分，省部级课题加6分，市厅级课题加4分，校级课题加2分。</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参与国家级课题加 6分，省部级课题加4分，市厅级课题加 2分，校级课题加1分。</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同一项目不重复计分，分数就高计算，上不封顶。</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文体竞赛</w:t>
            </w:r>
          </w:p>
        </w:tc>
        <w:tc>
          <w:tcPr>
            <w:tcW w:w="620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以</w:t>
            </w:r>
            <w:r>
              <w:rPr>
                <w:rFonts w:hint="eastAsia"/>
                <w:kern w:val="0"/>
                <w:sz w:val="20"/>
                <w:szCs w:val="20"/>
              </w:rPr>
              <w:t>研究生会成员</w:t>
            </w:r>
            <w:r>
              <w:rPr>
                <w:rFonts w:ascii="宋体" w:hAnsi="宋体" w:hint="eastAsia"/>
                <w:kern w:val="0"/>
                <w:sz w:val="20"/>
                <w:szCs w:val="21"/>
              </w:rPr>
              <w:t>为主要负责人参与的文体竞赛。</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获国家级一等奖及以上6分/项，二等奖5分/项，三等奖4分/项，优胜奖3分/项；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获省级一等奖及以上5分/项，二等奖4分/项，三等奖3分/项，优胜奖2分/项；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获市级一等奖及以上4分/项，二等奖3分/项，三等奖2分/项，优胜奖1分/项；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获校级一等奖及以上3分/项、二等奖2分/项，三等奖1分/项，优胜奖0.5分/项。名次为一、二、三名按以上相应级别奖项加分；如为团队获奖，则按以上相应级别奖项等级的一半加分。</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特色品牌</w:t>
            </w:r>
          </w:p>
        </w:tc>
        <w:tc>
          <w:tcPr>
            <w:tcW w:w="620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二级学院研究生会有自身特色鲜明的品牌工作。</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在全国有影响的或获国家级荣誉的，6分/项，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在省内有影响的或获省级荣誉的，4分/项，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lastRenderedPageBreak/>
              <w:t>在市内有影响的或获市级荣誉的，2分/项，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在校内有影响的或获校级荣誉的，1分/项。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同一项目不重复计分，分数就高计算，最高得分12分。</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restart"/>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获奖情况</w:t>
            </w:r>
          </w:p>
        </w:tc>
        <w:tc>
          <w:tcPr>
            <w:tcW w:w="6204" w:type="dxa"/>
            <w:vAlign w:val="center"/>
          </w:tcPr>
          <w:p w:rsidR="00297198" w:rsidRDefault="000A4F54">
            <w:pPr>
              <w:spacing w:line="360" w:lineRule="auto"/>
              <w:jc w:val="left"/>
              <w:rPr>
                <w:rFonts w:ascii="宋体" w:hAnsi="宋体"/>
                <w:color w:val="36363D"/>
                <w:kern w:val="0"/>
                <w:sz w:val="20"/>
                <w:szCs w:val="21"/>
              </w:rPr>
            </w:pPr>
            <w:r>
              <w:rPr>
                <w:rFonts w:ascii="宋体" w:hAnsi="宋体" w:hint="eastAsia"/>
                <w:color w:val="36363D"/>
                <w:kern w:val="0"/>
                <w:sz w:val="20"/>
                <w:szCs w:val="21"/>
              </w:rPr>
              <w:t>荣获“十佳文明寝室”、“社会实践先进集体”、“社会实践组织奖”、“良师益友组织奖”、“沿创组织奖”、“活力团支部”等奖项。</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国家级6分/项，省部级4分/项，市厅级2分/项，校级1分/项。同一项目不重复计分，分数就高计算，最高得分15分。</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活动承办</w:t>
            </w:r>
          </w:p>
        </w:tc>
        <w:tc>
          <w:tcPr>
            <w:tcW w:w="6204" w:type="dxa"/>
            <w:vAlign w:val="center"/>
          </w:tcPr>
          <w:p w:rsidR="00297198" w:rsidRDefault="000A4F54">
            <w:pPr>
              <w:spacing w:line="360" w:lineRule="auto"/>
              <w:jc w:val="left"/>
              <w:rPr>
                <w:rFonts w:ascii="宋体" w:hAnsi="宋体"/>
                <w:kern w:val="0"/>
                <w:sz w:val="20"/>
                <w:szCs w:val="21"/>
              </w:rPr>
            </w:pPr>
            <w:r>
              <w:rPr>
                <w:rFonts w:ascii="宋体" w:hAnsi="宋体" w:hint="eastAsia"/>
                <w:kern w:val="0"/>
                <w:sz w:val="20"/>
                <w:szCs w:val="21"/>
              </w:rPr>
              <w:t>主动承办校级研究生活动或赛事，并取得较好反响。（10分/次）</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志愿公益</w:t>
            </w:r>
          </w:p>
        </w:tc>
        <w:tc>
          <w:tcPr>
            <w:tcW w:w="6204" w:type="dxa"/>
            <w:vAlign w:val="center"/>
          </w:tcPr>
          <w:p w:rsidR="00297198" w:rsidRDefault="000A4F54">
            <w:pPr>
              <w:spacing w:line="360" w:lineRule="auto"/>
              <w:jc w:val="left"/>
              <w:rPr>
                <w:rFonts w:ascii="宋体" w:hAnsi="宋体"/>
                <w:kern w:val="0"/>
                <w:sz w:val="20"/>
                <w:szCs w:val="21"/>
              </w:rPr>
            </w:pPr>
            <w:proofErr w:type="gramStart"/>
            <w:r>
              <w:rPr>
                <w:rFonts w:ascii="宋体" w:hAnsi="宋体" w:hint="eastAsia"/>
                <w:kern w:val="0"/>
                <w:sz w:val="20"/>
                <w:szCs w:val="21"/>
              </w:rPr>
              <w:t>研</w:t>
            </w:r>
            <w:proofErr w:type="gramEnd"/>
            <w:r>
              <w:rPr>
                <w:rFonts w:ascii="宋体" w:hAnsi="宋体" w:hint="eastAsia"/>
                <w:kern w:val="0"/>
                <w:sz w:val="20"/>
                <w:szCs w:val="21"/>
              </w:rPr>
              <w:t>会组织学生参加大型志愿者服务工作。</w:t>
            </w:r>
          </w:p>
          <w:p w:rsidR="00297198" w:rsidRDefault="000A4F54">
            <w:pPr>
              <w:spacing w:line="360" w:lineRule="auto"/>
              <w:jc w:val="left"/>
              <w:rPr>
                <w:rFonts w:ascii="宋体" w:hAnsi="宋体"/>
                <w:kern w:val="0"/>
                <w:sz w:val="20"/>
                <w:szCs w:val="21"/>
              </w:rPr>
            </w:pPr>
            <w:r>
              <w:rPr>
                <w:rFonts w:ascii="宋体" w:hAnsi="宋体" w:hint="eastAsia"/>
                <w:kern w:val="0"/>
                <w:sz w:val="20"/>
                <w:szCs w:val="21"/>
              </w:rPr>
              <w:t>国家级及以上5分/次，省级活动4分/次，市级活动3分/次，校级活动2分/次。</w:t>
            </w:r>
          </w:p>
        </w:tc>
        <w:tc>
          <w:tcPr>
            <w:tcW w:w="851" w:type="dxa"/>
            <w:vAlign w:val="center"/>
          </w:tcPr>
          <w:p w:rsidR="00297198" w:rsidRDefault="00297198">
            <w:pPr>
              <w:spacing w:line="360" w:lineRule="auto"/>
              <w:jc w:val="center"/>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r w:rsidR="00297198">
        <w:tc>
          <w:tcPr>
            <w:tcW w:w="1134" w:type="dxa"/>
            <w:vAlign w:val="center"/>
          </w:tcPr>
          <w:p w:rsidR="00297198" w:rsidRDefault="000A4F54">
            <w:pPr>
              <w:spacing w:line="360" w:lineRule="auto"/>
              <w:jc w:val="center"/>
              <w:rPr>
                <w:rFonts w:ascii="宋体" w:hAnsi="宋体"/>
                <w:kern w:val="0"/>
                <w:sz w:val="20"/>
                <w:szCs w:val="21"/>
              </w:rPr>
            </w:pPr>
            <w:r>
              <w:rPr>
                <w:rFonts w:ascii="宋体" w:hAnsi="宋体" w:hint="eastAsia"/>
                <w:kern w:val="0"/>
                <w:sz w:val="20"/>
                <w:szCs w:val="21"/>
              </w:rPr>
              <w:t>总分</w:t>
            </w:r>
          </w:p>
        </w:tc>
        <w:tc>
          <w:tcPr>
            <w:tcW w:w="6204" w:type="dxa"/>
            <w:vAlign w:val="center"/>
          </w:tcPr>
          <w:p w:rsidR="00297198" w:rsidRDefault="00297198">
            <w:pPr>
              <w:spacing w:line="360" w:lineRule="auto"/>
              <w:jc w:val="center"/>
              <w:rPr>
                <w:rFonts w:ascii="宋体" w:hAnsi="宋体"/>
                <w:kern w:val="0"/>
                <w:sz w:val="20"/>
                <w:szCs w:val="21"/>
              </w:rPr>
            </w:pPr>
          </w:p>
        </w:tc>
        <w:tc>
          <w:tcPr>
            <w:tcW w:w="851" w:type="dxa"/>
          </w:tcPr>
          <w:p w:rsidR="00297198" w:rsidRDefault="00297198">
            <w:pPr>
              <w:spacing w:line="360" w:lineRule="auto"/>
              <w:rPr>
                <w:rFonts w:ascii="宋体" w:hAnsi="宋体"/>
                <w:kern w:val="0"/>
                <w:sz w:val="20"/>
                <w:szCs w:val="21"/>
              </w:rPr>
            </w:pPr>
          </w:p>
        </w:tc>
        <w:tc>
          <w:tcPr>
            <w:tcW w:w="850" w:type="dxa"/>
            <w:vAlign w:val="center"/>
          </w:tcPr>
          <w:p w:rsidR="00297198" w:rsidRDefault="00297198">
            <w:pPr>
              <w:spacing w:line="360" w:lineRule="auto"/>
              <w:jc w:val="center"/>
              <w:rPr>
                <w:rFonts w:ascii="宋体" w:hAnsi="宋体"/>
                <w:kern w:val="0"/>
                <w:sz w:val="20"/>
                <w:szCs w:val="21"/>
              </w:rPr>
            </w:pPr>
          </w:p>
        </w:tc>
        <w:tc>
          <w:tcPr>
            <w:tcW w:w="851" w:type="dxa"/>
            <w:vMerge/>
            <w:vAlign w:val="center"/>
          </w:tcPr>
          <w:p w:rsidR="00297198" w:rsidRDefault="00297198">
            <w:pPr>
              <w:spacing w:line="360" w:lineRule="auto"/>
              <w:jc w:val="center"/>
              <w:rPr>
                <w:rFonts w:ascii="宋体" w:hAnsi="宋体"/>
                <w:kern w:val="0"/>
                <w:sz w:val="20"/>
                <w:szCs w:val="21"/>
              </w:rPr>
            </w:pPr>
          </w:p>
        </w:tc>
      </w:tr>
    </w:tbl>
    <w:p w:rsidR="00297198" w:rsidRDefault="000A4F54">
      <w:pPr>
        <w:spacing w:line="360" w:lineRule="auto"/>
        <w:rPr>
          <w:rFonts w:ascii="宋体" w:hAnsi="宋体"/>
          <w:szCs w:val="21"/>
        </w:rPr>
      </w:pPr>
      <w:r>
        <w:rPr>
          <w:rFonts w:ascii="宋体" w:hAnsi="宋体" w:hint="eastAsia"/>
          <w:b/>
          <w:kern w:val="0"/>
          <w:szCs w:val="21"/>
        </w:rPr>
        <w:t>填报单位：                    填表人：                     年  月  日</w:t>
      </w:r>
    </w:p>
    <w:p w:rsidR="00297198" w:rsidRDefault="00297198">
      <w:pPr>
        <w:spacing w:line="360" w:lineRule="auto"/>
        <w:ind w:firstLineChars="200" w:firstLine="480"/>
        <w:rPr>
          <w:rFonts w:ascii="宋体" w:hAnsi="宋体"/>
          <w:bCs/>
          <w:sz w:val="24"/>
        </w:rPr>
      </w:pPr>
    </w:p>
    <w:p w:rsidR="00297198" w:rsidRDefault="00297198"/>
    <w:sectPr w:rsidR="002971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574" w:rsidRDefault="001E3574" w:rsidP="00454BB0">
      <w:r>
        <w:separator/>
      </w:r>
    </w:p>
  </w:endnote>
  <w:endnote w:type="continuationSeparator" w:id="0">
    <w:p w:rsidR="001E3574" w:rsidRDefault="001E3574" w:rsidP="0045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559560"/>
      <w:docPartObj>
        <w:docPartGallery w:val="Page Numbers (Bottom of Page)"/>
        <w:docPartUnique/>
      </w:docPartObj>
    </w:sdtPr>
    <w:sdtContent>
      <w:p w:rsidR="00656101" w:rsidRDefault="00656101">
        <w:pPr>
          <w:pStyle w:val="a3"/>
          <w:jc w:val="center"/>
        </w:pPr>
        <w:r>
          <w:fldChar w:fldCharType="begin"/>
        </w:r>
        <w:r>
          <w:instrText>PAGE   \* MERGEFORMAT</w:instrText>
        </w:r>
        <w:r>
          <w:fldChar w:fldCharType="separate"/>
        </w:r>
        <w:r>
          <w:rPr>
            <w:lang w:val="zh-CN"/>
          </w:rPr>
          <w:t>2</w:t>
        </w:r>
        <w:r>
          <w:fldChar w:fldCharType="end"/>
        </w:r>
      </w:p>
    </w:sdtContent>
  </w:sdt>
  <w:p w:rsidR="00656101" w:rsidRDefault="006561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574" w:rsidRDefault="001E3574" w:rsidP="00454BB0">
      <w:r>
        <w:separator/>
      </w:r>
    </w:p>
  </w:footnote>
  <w:footnote w:type="continuationSeparator" w:id="0">
    <w:p w:rsidR="001E3574" w:rsidRDefault="001E3574" w:rsidP="00454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4EF1C9"/>
    <w:multiLevelType w:val="singleLevel"/>
    <w:tmpl w:val="8F4EF1C9"/>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A2"/>
    <w:rsid w:val="FFDA4100"/>
    <w:rsid w:val="000A4F54"/>
    <w:rsid w:val="001E3574"/>
    <w:rsid w:val="00297198"/>
    <w:rsid w:val="003A19C2"/>
    <w:rsid w:val="00454BB0"/>
    <w:rsid w:val="004E53A2"/>
    <w:rsid w:val="00656101"/>
    <w:rsid w:val="006A1F46"/>
    <w:rsid w:val="006E0829"/>
    <w:rsid w:val="00804B54"/>
    <w:rsid w:val="009F1E38"/>
    <w:rsid w:val="00D07536"/>
    <w:rsid w:val="00E9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215750D-FCB4-4F65-8F16-9A3F8ACA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qFormat/>
    <w:pPr>
      <w:ind w:firstLineChars="200" w:firstLine="420"/>
    </w:pPr>
    <w:rPr>
      <w:szCs w:val="24"/>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旭</dc:creator>
  <cp:lastModifiedBy>杭州师范大学</cp:lastModifiedBy>
  <cp:revision>8</cp:revision>
  <dcterms:created xsi:type="dcterms:W3CDTF">2021-10-18T09:51:00Z</dcterms:created>
  <dcterms:modified xsi:type="dcterms:W3CDTF">2022-05-30T09:43:00Z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6de17056a917400cae8dfac94f786eeb</vt:lpwstr>
  </property>
</Properties>
</file>