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highlight w:val="none"/>
          <w:lang w:val="en-US" w:eastAsia="zh-CN"/>
        </w:rPr>
        <w:t>2022年西湖区科技局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highlight w:val="none"/>
        </w:rPr>
        <w:t>招聘考试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highlight w:val="none"/>
        </w:rPr>
        <w:t>疫情防控指引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考试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现场疫情防控管理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1.考试当天，考生凭本人有效身份证原件、纸质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报名表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，出示浙江“健康码”绿码、“通信大数据绿色行程卡”等，经现场查验符合要求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测量体温正常后入场参加考试。《健康申报表（承诺书）》和核酸检测阴性证明材料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（纸质版）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于考试当天进入考点时检查并收取留存。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“通信大数据绿色行程卡”带*号的考生，须同时提供当地核酸检测阴性证明以及考前48小时内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杭州市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内有资质的检测服务机构提供的核酸检测阴性证明。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3.考前28天内有外省旅居者，需提供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考前48小时内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杭州市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内有资质的检测服务机构提供的核酸检测阴性证明。考前28天内有国（境）外旅居史的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不得进入考场；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考前21天内，来自或途径国内疫情中高风险地区所在乡镇（街道）、当地政府宣布全域封闭管理地区或被确认为同时空伴随人员的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不得进入考场；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近1个月内被认定为确诊病例密切接触者、疑似病例排除者、确诊病例康复者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不得进入考场。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考生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2022年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前被认定为既往新冠肺炎确诊病例、无症状感染者及密切接触者的，应主动向参考地人事考试机构报告，除提供核酸检测阴性报告外，还须出具肺部影像学检查无异常证明。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考试当天或考试过程中，考生出现发热（腋下37.3℃以上）、干咳、乏力、咽痛、腹泻等症状的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不得进入考场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.参加笔试的考生应自备一次性医用外科口罩，除身份核验环节外，在考点期间全程佩戴口罩。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、其他注意事项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《健康申报表（承诺书）》和核酸检测阴性证明材料于考试当天进入考点时检查并收取留存。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.考生应当切实增强疫情防控意识，做好个人防护，按照“应接尽接”原则完成疫苗接种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3.招录机关在组织报名资格复审、体测体检等工作时，将按有关规定落实疫情防控要求，请广大考生理解并予以配合。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4.请考生持续关注新冠肺炎疫情动态和浙江省、笔试地点所在市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、区各考点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疫情防控最新要求，考前如有新的调整和要求，将另行告知。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 2022年杭州市西湖区科技局招聘考试考生健康申报表（承诺书）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附件2 关于浙江“健康码”以及疫情防控行程卡申领使用等有关问题的说明</w:t>
      </w: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1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</w:rPr>
        <w:t>2022年杭州市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  <w:lang w:eastAsia="zh-CN"/>
        </w:rPr>
        <w:t>西湖区科技局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</w:rPr>
        <w:t>招聘考试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10" w:lineRule="exact"/>
        <w:jc w:val="center"/>
        <w:textAlignment w:val="auto"/>
        <w:outlineLvl w:val="0"/>
        <w:rPr>
          <w:rFonts w:hint="default" w:ascii="Times New Roman" w:hAnsi="Times New Roman" w:eastAsia="仿宋" w:cs="Times New Roman"/>
          <w:b w:val="0"/>
          <w:bCs w:val="0"/>
          <w:color w:val="auto"/>
          <w:spacing w:val="-6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36"/>
          <w:szCs w:val="36"/>
        </w:rPr>
        <w:t>考生健康申报表（承诺书）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10" w:lineRule="exact"/>
        <w:ind w:left="914" w:leftChars="54" w:hanging="801" w:hangingChars="350"/>
        <w:textAlignment w:val="auto"/>
        <w:outlineLvl w:val="0"/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</w:rPr>
        <w:t>提示：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</w:rPr>
        <w:t>.考生务必提前申领“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  <w:lang w:eastAsia="zh-CN"/>
        </w:rPr>
        <w:t>浙江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</w:rPr>
        <w:t>健康码”；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10" w:lineRule="exact"/>
        <w:ind w:firstLine="916" w:firstLineChars="400"/>
        <w:textAlignment w:val="auto"/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</w:rPr>
        <w:t>.此表申报时间为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  <w:lang w:val="en-US" w:eastAsia="zh-CN"/>
        </w:rPr>
        <w:t xml:space="preserve">2022年 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</w:rPr>
        <w:t>月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</w:rPr>
        <w:t>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10" w:lineRule="exact"/>
        <w:ind w:firstLine="916" w:firstLineChars="400"/>
        <w:textAlignment w:val="auto"/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</w:rPr>
        <w:t>考生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  <w:lang w:eastAsia="zh-CN"/>
        </w:rPr>
        <w:t>务必如实填写，并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</w:rPr>
        <w:t>于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  <w:lang w:eastAsia="zh-CN"/>
        </w:rPr>
        <w:t>考试当天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</w:rPr>
        <w:t>将此表交考点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  <w:lang w:eastAsia="zh-CN"/>
        </w:rPr>
        <w:t>的工作人员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10" w:lineRule="exact"/>
        <w:jc w:val="left"/>
        <w:textAlignment w:val="auto"/>
        <w:outlineLvl w:val="0"/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</w:rPr>
        <w:t>姓名：___________________身份证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lang w:eastAsia="zh-CN"/>
        </w:rPr>
        <w:t>号码：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u w:val="single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10" w:lineRule="exact"/>
        <w:jc w:val="left"/>
        <w:textAlignment w:val="auto"/>
        <w:outlineLvl w:val="0"/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lang w:eastAsia="zh-CN"/>
        </w:rPr>
        <w:t>报考单位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u w:val="single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u w:val="none" w:color="auto"/>
          <w:lang w:val="en-US" w:eastAsia="zh-CN"/>
        </w:rPr>
        <w:t xml:space="preserve"> 报考岗位：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u w:val="single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10" w:lineRule="exact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</w:rPr>
        <w:t>户籍地址：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u w:val="single"/>
          <w:lang w:val="en-US" w:eastAsia="zh-CN"/>
        </w:rPr>
        <w:t xml:space="preserve">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10" w:lineRule="exact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u w:val="none"/>
        </w:rPr>
      </w:pP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u w:val="none"/>
          <w:lang w:val="en-US" w:eastAsia="zh-CN"/>
        </w:rPr>
        <w:t>手机号码：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u w:val="single"/>
          <w:lang w:val="en-US" w:eastAsia="zh-CN"/>
        </w:rPr>
        <w:t xml:space="preserve">                                                                         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u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10" w:lineRule="exact"/>
        <w:jc w:val="left"/>
        <w:textAlignment w:val="auto"/>
        <w:outlineLvl w:val="0"/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</w:rPr>
        <w:t>．期间居住地址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lang w:eastAsia="zh-CN"/>
        </w:rPr>
        <w:t>（考前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lang w:val="en-US" w:eastAsia="zh-CN"/>
        </w:rPr>
        <w:t>28天，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lang w:eastAsia="zh-CN"/>
        </w:rPr>
        <w:t>如不够可新增）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10" w:lineRule="exact"/>
        <w:jc w:val="left"/>
        <w:textAlignment w:val="auto"/>
        <w:rPr>
          <w:rFonts w:hint="default" w:ascii="Times New Roman" w:hAnsi="Times New Roman" w:eastAsia="仿宋" w:cs="Times New Roman"/>
          <w:spacing w:val="-6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>①____月_____日至___月____日，居住在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u w:val="single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10" w:lineRule="exact"/>
        <w:jc w:val="left"/>
        <w:textAlignment w:val="auto"/>
        <w:rPr>
          <w:rFonts w:hint="default" w:ascii="Times New Roman" w:hAnsi="Times New Roman" w:eastAsia="仿宋" w:cs="Times New Roman"/>
          <w:spacing w:val="-6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>②____月_____日至___月____日，居住在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10" w:lineRule="exact"/>
        <w:jc w:val="left"/>
        <w:textAlignment w:val="auto"/>
        <w:rPr>
          <w:rFonts w:hint="default" w:ascii="Times New Roman" w:hAnsi="Times New Roman" w:eastAsia="仿宋" w:cs="Times New Roman"/>
          <w:spacing w:val="-6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>③____月_____日至___月____日，居住在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u w:val="single"/>
          <w:lang w:val="en-US" w:eastAsia="zh-CN"/>
        </w:rPr>
        <w:t xml:space="preserve">                                            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1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spacing w:val="-6"/>
          <w:sz w:val="24"/>
          <w:szCs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>目前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eastAsia="zh-CN"/>
        </w:rPr>
        <w:t>“浙江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>健康码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状态：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>□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 绿码 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 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 xml:space="preserve"> □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黄码 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 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>红码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1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spacing w:val="-6"/>
          <w:sz w:val="24"/>
          <w:szCs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>目前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eastAsia="zh-CN"/>
        </w:rPr>
        <w:t>“行程卡”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状态：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 xml:space="preserve">□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绿码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 xml:space="preserve">□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黄码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 红码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eastAsia="zh-CN"/>
        </w:rPr>
        <w:t>到访地右上角无*号标记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10" w:lineRule="exact"/>
        <w:textAlignment w:val="auto"/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</w:rPr>
        <w:t>本人在考前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</w:rPr>
        <w:t>天内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</w:rPr>
        <w:t>是否有国内疫情中高风险地区旅居史？（注：中高风险地区界定，以考生填写此表时的国家疫情通报为准）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</w:rPr>
        <w:t>□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</w:rPr>
        <w:t xml:space="preserve"> 是     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</w:rPr>
        <w:t>□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</w:rPr>
        <w:t xml:space="preserve"> 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10" w:lineRule="exact"/>
        <w:textAlignment w:val="auto"/>
        <w:rPr>
          <w:rFonts w:hint="default" w:ascii="Times New Roman" w:hAnsi="Times New Roman" w:eastAsia="仿宋" w:cs="Times New Roman"/>
          <w:spacing w:val="-6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lang w:val="en-US" w:eastAsia="zh-CN"/>
        </w:rPr>
        <w:t>8.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</w:rPr>
        <w:t>本人在考前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  <w:lang w:val="en-US" w:eastAsia="zh-CN"/>
        </w:rPr>
        <w:t>35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24"/>
          <w:szCs w:val="24"/>
        </w:rPr>
        <w:t>天内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</w:rPr>
        <w:t>是否有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lang w:eastAsia="zh-CN"/>
        </w:rPr>
        <w:t>国（境）外旅居史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</w:rPr>
        <w:t>？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  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>□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 是  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 xml:space="preserve"> □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 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10" w:lineRule="exact"/>
        <w:textAlignment w:val="auto"/>
        <w:rPr>
          <w:rFonts w:hint="default" w:ascii="Times New Roman" w:hAnsi="Times New Roman" w:eastAsia="仿宋" w:cs="Times New Roman"/>
          <w:spacing w:val="-6"/>
          <w:sz w:val="24"/>
          <w:szCs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>9.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>本人在考前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>14天内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>是否有过发热（腋下37.3℃）、干咳、乏力、咽痛或腹泻等症状？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 xml:space="preserve">□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是  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 xml:space="preserve"> □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 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10" w:lineRule="exact"/>
        <w:textAlignment w:val="auto"/>
        <w:rPr>
          <w:rFonts w:hint="default" w:ascii="Times New Roman" w:hAnsi="Times New Roman" w:eastAsia="仿宋" w:cs="Times New Roman"/>
          <w:spacing w:val="-6"/>
          <w:sz w:val="24"/>
          <w:szCs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>10.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本人是否曾存在以下情况：       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 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 xml:space="preserve">□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是   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 xml:space="preserve"> □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 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10" w:lineRule="exact"/>
        <w:ind w:firstLine="458" w:firstLineChars="200"/>
        <w:textAlignment w:val="auto"/>
        <w:outlineLvl w:val="0"/>
        <w:rPr>
          <w:rFonts w:hint="default" w:ascii="Times New Roman" w:hAnsi="Times New Roman" w:eastAsia="仿宋" w:cs="Times New Roman"/>
          <w:spacing w:val="-6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>□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eastAsia="zh-CN"/>
        </w:rPr>
        <w:t>既往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新冠肺炎确诊病例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>□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eastAsia="zh-CN"/>
        </w:rPr>
        <w:t>既往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新冠肺炎无症状感染者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10" w:lineRule="exact"/>
        <w:ind w:firstLine="458" w:firstLineChars="200"/>
        <w:textAlignment w:val="auto"/>
        <w:outlineLvl w:val="0"/>
        <w:rPr>
          <w:rFonts w:hint="default" w:ascii="Times New Roman" w:hAnsi="Times New Roman" w:eastAsia="仿宋" w:cs="Times New Roman"/>
          <w:spacing w:val="-6"/>
          <w:sz w:val="24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>□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eastAsia="zh-CN"/>
        </w:rPr>
        <w:t>既往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>新冠肺炎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eastAsia="zh-CN"/>
        </w:rPr>
        <w:t>或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>无症状感染者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eastAsia="zh-CN"/>
        </w:rPr>
        <w:t>的密切接触者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10" w:lineRule="exact"/>
        <w:ind w:leftChars="0"/>
        <w:textAlignment w:val="auto"/>
        <w:rPr>
          <w:rFonts w:hint="default" w:ascii="Times New Roman" w:hAnsi="Times New Roman" w:eastAsia="仿宋" w:cs="Times New Roman"/>
          <w:spacing w:val="-6"/>
          <w:sz w:val="24"/>
          <w:szCs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>11.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eastAsia="zh-CN"/>
        </w:rPr>
        <w:t>本人是否属于以下仍在隔离治疗中的情况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：        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 xml:space="preserve"> □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是   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 xml:space="preserve">□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10" w:lineRule="exact"/>
        <w:ind w:left="315" w:leftChars="150" w:firstLine="0" w:firstLineChars="0"/>
        <w:textAlignment w:val="auto"/>
        <w:outlineLvl w:val="0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>□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新冠肺炎确诊病例 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 xml:space="preserve">□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>新冠肺炎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eastAsia="zh-CN"/>
        </w:rPr>
        <w:t>疑似病例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 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 xml:space="preserve"> □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>新冠肺炎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eastAsia="zh-CN"/>
        </w:rPr>
        <w:t>无症状感染者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eastAsia="zh-CN"/>
        </w:rPr>
        <w:t>集中隔离期未满的密切接触者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>□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lang w:eastAsia="zh-CN"/>
        </w:rPr>
        <w:t>医学观察期未满的人员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1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1.本人已详尽阅读公告及疫情防控有关告知事项说明，了解本人健康证明义务及考试防疫要求，自愿遵守考试期间疫情防控管理有关规定。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1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pacing w:val="-6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2.本人承诺，本人符合本次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eastAsia="zh-CN"/>
        </w:rPr>
        <w:t>考试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疫情防控有关要求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以上所填内容真实完整，如有虚假或隐瞒，自愿承担相关责任并接受处理。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outlineLvl w:val="0"/>
        <w:rPr>
          <w:rFonts w:hint="default" w:ascii="Times New Roman" w:hAnsi="Times New Roman" w:eastAsia="仿宋" w:cs="Times New Roman"/>
          <w:spacing w:val="-6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>申报人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lang w:eastAsia="zh-CN"/>
        </w:rPr>
        <w:t>（承诺人）签名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>：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pacing w:val="-6"/>
          <w:sz w:val="24"/>
          <w:szCs w:val="24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u w:val="none"/>
          <w:lang w:val="en-US" w:eastAsia="zh-CN"/>
        </w:rPr>
        <w:t xml:space="preserve">                            填报日期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</w:rPr>
        <w:t>：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lang w:val="en-US" w:eastAsia="zh-CN"/>
        </w:rPr>
        <w:t>2022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lang w:val="en-US" w:eastAsia="zh-CN"/>
        </w:rPr>
        <w:t>月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b/>
          <w:bCs/>
          <w:spacing w:val="-6"/>
          <w:sz w:val="24"/>
          <w:szCs w:val="24"/>
          <w:lang w:val="en-US" w:eastAsia="zh-CN"/>
        </w:rPr>
        <w:t xml:space="preserve">日（考试当天时间）     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关于浙江“健康码”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以及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疫情防控行程卡</w:t>
      </w:r>
    </w:p>
    <w:p>
      <w:pPr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申领使用等有关问题的说明</w:t>
      </w:r>
    </w:p>
    <w:p>
      <w:pPr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40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</w:rPr>
        <w:t>一、浙江“健康码”申领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浙江“健康码”可通过两种途径申领。</w:t>
      </w:r>
      <w:r>
        <w:rPr>
          <w:rFonts w:hint="default" w:ascii="Times New Roman" w:hAnsi="Times New Roman" w:eastAsia="仿宋_GB2312" w:cs="Times New Roman"/>
          <w:b/>
          <w:sz w:val="32"/>
          <w:szCs w:val="40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登录“浙里办”APP，进入首页“健康码专区”，在“浙江健康码申领”栏目下选择对应城市办理；</w:t>
      </w:r>
      <w:r>
        <w:rPr>
          <w:rFonts w:hint="default" w:ascii="Times New Roman" w:hAnsi="Times New Roman" w:eastAsia="仿宋_GB2312" w:cs="Times New Roman"/>
          <w:b/>
          <w:sz w:val="32"/>
          <w:szCs w:val="40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支付宝首页搜索“浙江健康码”，选择对应城市办理。其中：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1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已注册“浙里办”APP或支付宝账号的用户，按照提示填写健康信息并作出承诺后，即可领取浙江健康码。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2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3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自境外入浙（返浙）人员，通过“浙里办”APP首页-“健康码专区”-“国际健康码申领”，输入手机号、验证码后即可领取国际健康码。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如有疑问，可拨打咨询电话：（区号）12345。</w:t>
      </w:r>
    </w:p>
    <w:p>
      <w:pPr>
        <w:widowControl w:val="0"/>
        <w:wordWrap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40"/>
        </w:rPr>
        <w:t>二、“健康码”转绿码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浙江“健康码”非绿码的考生，应及时到当地综合服务点等指定场所接受核酸检测，并按要求通过每日健康申报、持码人申诉、隔离观察无异常、新冠病毒核酸检测核验等方式，在考试前转为绿码（浙江综合服务点和新冠病毒核酸检测医疗机构名单，可上百度搜索或到“健康浙江”微信公众号查询）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  <w:t>国务院疫情防控行程卡申领指南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国务院疫情防控行程卡通过以下途径申领：考生微信进入“国务院客户端”小程序，点击进入“防疫行程卡”，输入考生手机号、验证码、同意授权，然后点击查询，查询结果显示考生前14天内到访的国家（地区）与停留4小时以上的国内城市。</w:t>
      </w:r>
    </w:p>
    <w:p>
      <w:pPr>
        <w:widowControl w:val="0"/>
        <w:wordWrap/>
        <w:adjustRightInd/>
        <w:snapToGrid/>
        <w:spacing w:line="600" w:lineRule="exact"/>
        <w:ind w:firstLine="420" w:firstLineChars="200"/>
        <w:textAlignment w:val="auto"/>
        <w:rPr>
          <w:rFonts w:hint="default" w:ascii="Times New Roman" w:hAnsi="Times New Roman" w:cs="Times New Roman"/>
          <w:lang w:val="en-US"/>
        </w:rPr>
      </w:pPr>
    </w:p>
    <w:p>
      <w:pPr>
        <w:widowControl w:val="0"/>
        <w:wordWrap/>
        <w:adjustRightInd/>
        <w:snapToGrid/>
        <w:spacing w:line="600" w:lineRule="exact"/>
        <w:ind w:firstLine="420" w:firstLineChars="200"/>
        <w:textAlignment w:val="auto"/>
        <w:rPr>
          <w:rFonts w:hint="default" w:ascii="Times New Roman" w:hAnsi="Times New Roman" w:cs="Times New Roman"/>
          <w:lang w:val="en-US"/>
        </w:rPr>
      </w:pPr>
    </w:p>
    <w:p>
      <w:pPr>
        <w:widowControl w:val="0"/>
        <w:wordWrap/>
        <w:adjustRightInd/>
        <w:snapToGrid/>
        <w:spacing w:line="600" w:lineRule="exact"/>
        <w:ind w:firstLine="420" w:firstLineChars="200"/>
        <w:textAlignment w:val="auto"/>
        <w:rPr>
          <w:rFonts w:hint="eastAsia"/>
          <w:lang w:val="en-US"/>
        </w:rPr>
      </w:pPr>
    </w:p>
    <w:p>
      <w:pPr>
        <w:widowControl w:val="0"/>
        <w:wordWrap/>
        <w:adjustRightInd/>
        <w:snapToGrid/>
        <w:spacing w:line="600" w:lineRule="exact"/>
        <w:ind w:firstLine="420" w:firstLineChars="200"/>
        <w:textAlignment w:val="auto"/>
        <w:rPr>
          <w:rFonts w:hint="eastAsia"/>
          <w:lang w:val="en-US"/>
        </w:rPr>
      </w:pPr>
    </w:p>
    <w:p>
      <w:pPr>
        <w:widowControl w:val="0"/>
        <w:wordWrap/>
        <w:adjustRightInd/>
        <w:snapToGrid/>
        <w:spacing w:line="600" w:lineRule="exact"/>
        <w:ind w:firstLine="420" w:firstLineChars="200"/>
        <w:textAlignment w:val="auto"/>
        <w:rPr>
          <w:rFonts w:hint="eastAsia"/>
          <w:lang w:val="en-US"/>
        </w:rPr>
      </w:pPr>
    </w:p>
    <w:p>
      <w:pPr>
        <w:widowControl w:val="0"/>
        <w:wordWrap/>
        <w:adjustRightInd/>
        <w:snapToGrid/>
        <w:spacing w:line="600" w:lineRule="exact"/>
        <w:ind w:firstLine="420" w:firstLineChars="200"/>
        <w:textAlignment w:val="auto"/>
        <w:rPr>
          <w:rFonts w:hint="eastAsia"/>
          <w:lang w:val="en-US"/>
        </w:rPr>
      </w:pPr>
    </w:p>
    <w:p>
      <w:pPr>
        <w:widowControl w:val="0"/>
        <w:wordWrap/>
        <w:adjustRightInd/>
        <w:snapToGrid/>
        <w:spacing w:line="600" w:lineRule="exact"/>
        <w:ind w:firstLine="420" w:firstLineChars="200"/>
        <w:textAlignment w:val="auto"/>
        <w:rPr>
          <w:rFonts w:hint="eastAsia"/>
          <w:lang w:val="en-US"/>
        </w:rPr>
      </w:pPr>
    </w:p>
    <w:p>
      <w:pPr>
        <w:widowControl w:val="0"/>
        <w:wordWrap/>
        <w:adjustRightInd/>
        <w:snapToGrid/>
        <w:spacing w:line="600" w:lineRule="exact"/>
        <w:ind w:firstLine="420" w:firstLineChars="200"/>
        <w:textAlignment w:val="auto"/>
        <w:rPr>
          <w:rFonts w:hint="eastAsia"/>
          <w:lang w:val="en-US"/>
        </w:rPr>
      </w:pPr>
    </w:p>
    <w:p>
      <w:pPr>
        <w:widowControl w:val="0"/>
        <w:wordWrap/>
        <w:adjustRightInd/>
        <w:snapToGrid/>
        <w:spacing w:line="600" w:lineRule="exact"/>
        <w:ind w:firstLine="420" w:firstLineChars="200"/>
        <w:textAlignment w:val="auto"/>
        <w:rPr>
          <w:rFonts w:hint="eastAsia"/>
          <w:lang w:val="en-US"/>
        </w:rPr>
      </w:pPr>
    </w:p>
    <w:p>
      <w:pPr>
        <w:widowControl w:val="0"/>
        <w:wordWrap/>
        <w:adjustRightInd/>
        <w:snapToGrid/>
        <w:spacing w:line="600" w:lineRule="exact"/>
        <w:ind w:firstLine="420" w:firstLineChars="200"/>
        <w:textAlignment w:val="auto"/>
        <w:rPr>
          <w:rFonts w:hint="eastAsia"/>
          <w:lang w:val="en-US"/>
        </w:rPr>
      </w:pPr>
    </w:p>
    <w:p>
      <w:pPr>
        <w:widowControl w:val="0"/>
        <w:wordWrap/>
        <w:adjustRightInd/>
        <w:snapToGrid/>
        <w:spacing w:line="600" w:lineRule="exact"/>
        <w:ind w:firstLine="420" w:firstLineChars="200"/>
        <w:textAlignment w:val="auto"/>
        <w:rPr>
          <w:rFonts w:hint="eastAsia"/>
          <w:lang w:val="en-US"/>
        </w:rPr>
      </w:pPr>
    </w:p>
    <w:p>
      <w:pPr>
        <w:widowControl w:val="0"/>
        <w:wordWrap/>
        <w:adjustRightInd/>
        <w:snapToGrid/>
        <w:spacing w:line="600" w:lineRule="exact"/>
        <w:ind w:firstLine="420" w:firstLineChars="200"/>
        <w:textAlignment w:val="auto"/>
        <w:rPr>
          <w:rFonts w:hint="eastAsia"/>
          <w:lang w:val="en-US"/>
        </w:rPr>
      </w:pPr>
    </w:p>
    <w:p>
      <w:pPr>
        <w:widowControl w:val="0"/>
        <w:wordWrap/>
        <w:adjustRightInd/>
        <w:snapToGrid/>
        <w:spacing w:line="600" w:lineRule="exact"/>
        <w:ind w:firstLine="420" w:firstLineChars="200"/>
        <w:textAlignment w:val="auto"/>
        <w:rPr>
          <w:rFonts w:hint="eastAsia"/>
          <w:lang w:val="en-US"/>
        </w:rPr>
      </w:pPr>
    </w:p>
    <w:p>
      <w:pPr>
        <w:widowControl w:val="0"/>
        <w:wordWrap/>
        <w:adjustRightInd/>
        <w:snapToGrid/>
        <w:spacing w:line="600" w:lineRule="exact"/>
        <w:ind w:firstLine="420" w:firstLineChars="200"/>
        <w:textAlignment w:val="auto"/>
        <w:rPr>
          <w:rFonts w:hint="eastAsia"/>
          <w:lang w:val="en-US"/>
        </w:rPr>
      </w:pPr>
    </w:p>
    <w:p>
      <w:pPr>
        <w:widowControl w:val="0"/>
        <w:wordWrap/>
        <w:adjustRightInd/>
        <w:snapToGrid/>
        <w:spacing w:line="600" w:lineRule="exact"/>
        <w:ind w:firstLine="420" w:firstLineChars="200"/>
        <w:textAlignment w:val="auto"/>
        <w:rPr>
          <w:rFonts w:hint="eastAsia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60774A4F-4F89-93D5-53CB-546281262398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6B47F66B-115E-E600-53CB-54627B879D15}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4C898B4-EA7F-B30E-53CB-5462EE15D954}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19BAA7A-7D35-8CAA-53CB-546259E7F2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9F1B069-CB0F-CFDB-53CB-54626F0B83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6F347F3-1FDD-C9AA-53CB-546272804D63}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CA2244"/>
    <w:multiLevelType w:val="singleLevel"/>
    <w:tmpl w:val="BBCA224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656D85"/>
    <w:multiLevelType w:val="singleLevel"/>
    <w:tmpl w:val="4A656D85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F4928"/>
    <w:rsid w:val="1A1C7448"/>
    <w:rsid w:val="33D77CF1"/>
    <w:rsid w:val="33F6464E"/>
    <w:rsid w:val="45FF1951"/>
    <w:rsid w:val="71C867F5"/>
    <w:rsid w:val="72D443E7"/>
    <w:rsid w:val="BFE7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2022-03-31T09:45:00Z</dcterms:created>
  <dc:creator>112</dc:creator>
  <cp:lastModifiedBy>liuxuemiao</cp:lastModifiedBy>
  <dcterms:modified xsi:type="dcterms:W3CDTF">2022-04-12T08:44:03Z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E1FDB7FA33E84EB9A46FA0BC82940C9F</vt:lpwstr>
  </property>
</Properties>
</file>