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学院审核报送操作步骤图解</w:t>
      </w:r>
    </w:p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第一步：</w:t>
      </w:r>
    </w:p>
    <w:p>
      <w:pPr>
        <w:adjustRightInd w:val="0"/>
        <w:snapToGrid w:val="0"/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val="en-US" w:eastAsia="zh-CN"/>
        </w:rPr>
        <w:t>1、</w:t>
      </w:r>
      <w:r>
        <w:rPr>
          <w:rFonts w:hint="eastAsia"/>
          <w:lang w:eastAsia="zh-CN"/>
        </w:rPr>
        <w:t>登录</w:t>
      </w:r>
      <w:r>
        <w:rPr>
          <w:rFonts w:hint="eastAsia" w:ascii="宋体" w:hAnsi="宋体" w:eastAsia="宋体" w:cs="宋体"/>
          <w:kern w:val="0"/>
          <w:sz w:val="24"/>
          <w:szCs w:val="24"/>
        </w:rPr>
        <w:t>“研究生教育管理信息系统”（https://yjsfw.hznu.edu.cn/allogene/），</w:t>
      </w:r>
      <w:r>
        <w:rPr>
          <w:rFonts w:hint="eastAsia"/>
        </w:rPr>
        <w:t>登录个人账号。点击“</w:t>
      </w:r>
      <w:r>
        <w:rPr>
          <w:rFonts w:hint="eastAsia"/>
          <w:lang w:eastAsia="zh-CN"/>
        </w:rPr>
        <w:t>资助—助困管理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drawing>
          <wp:inline distT="0" distB="0" distL="114300" distR="114300">
            <wp:extent cx="4457700" cy="19621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firstLine="300" w:firstLineChars="1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2、点击“困难生审核情况”，可通过“查询”查看已申请学生信息。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5270500" cy="237109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300" w:firstLineChars="1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在“查询结果”栏目下，通过点击每位申请学生的“操作”按钮，可查看学生具体的申请信息，包括申请等级、申请表、佐证材料、家庭信息等。可在“下载”处，点击下载学生填写并上传的“申请生认定申请表”、“特殊群体证明材料”。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5262880" cy="3473450"/>
            <wp:effectExtent l="0" t="0" r="1397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了解学生情况，核对学生所填信息的准确性，根据学生的申请，给予“通过”、“拒绝”、“退回修改”等审核。凡给予“退回修改”的必须填写“退回修改原因”，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操作成功的，系统会自动发送邮件至学生在系统中填写的邮箱，告知其在24小时内根据退回修改原因进行修改，并对其开放24小时的修改权限。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（对于误操作而点击了审核按钮的，如：本应点击“通过”但失误点成了“拒绝”的，可以点“重置”按钮，恢复成“未审核”状态）。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对“退回修改”后重新提交申请的学生进行再次审核。</w:t>
      </w:r>
    </w:p>
    <w:p>
      <w:pPr>
        <w:adjustRightInd w:val="0"/>
        <w:snapToGrid w:val="0"/>
        <w:spacing w:line="360" w:lineRule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全部审核完毕后，选择“困难生审核情况”栏目，点击“查询”，检查并导出《家庭经济困难研究生认定信息汇总表》，并确保“院系审核”全部为“通过”状态。打印、分管领导签字、盖章，交研工部。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6055" cy="2432685"/>
            <wp:effectExtent l="0" t="0" r="10795" b="57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</w:pPr>
    </w:p>
    <w:p>
      <w:r>
        <w:drawing>
          <wp:inline distT="0" distB="0" distL="114300" distR="114300">
            <wp:extent cx="5269230" cy="1348105"/>
            <wp:effectExtent l="0" t="0" r="7620" b="44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81D42"/>
    <w:rsid w:val="022A43EC"/>
    <w:rsid w:val="44E8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2019-09-09T04:33:00Z</dcterms:created>
  <dc:creator>同化</dc:creator>
  <cp:lastModifiedBy>同化</cp:lastModifiedBy>
  <dcterms:modified xsi:type="dcterms:W3CDTF">2019-09-09T04:34:08Z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