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附件4：</w:t>
      </w:r>
    </w:p>
    <w:p>
      <w:pPr>
        <w:spacing w:line="360" w:lineRule="auto"/>
        <w:jc w:val="center"/>
        <w:rPr>
          <w:rFonts w:hint="eastAsia" w:ascii="黑体" w:eastAsia="黑体"/>
          <w:b/>
          <w:kern w:val="0"/>
          <w:sz w:val="30"/>
          <w:szCs w:val="30"/>
          <w:lang w:val="zh-CN"/>
        </w:rPr>
      </w:pPr>
      <w:bookmarkStart w:id="0" w:name="_GoBack"/>
      <w:r>
        <w:rPr>
          <w:rFonts w:ascii="黑体" w:eastAsia="黑体"/>
          <w:b/>
          <w:kern w:val="0"/>
          <w:sz w:val="30"/>
          <w:szCs w:val="30"/>
          <w:lang w:val="zh-CN"/>
        </w:rPr>
        <w:t>杭州师范大学第</w:t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十四</w:t>
      </w:r>
      <w:r>
        <w:rPr>
          <w:rFonts w:ascii="黑体" w:eastAsia="黑体"/>
          <w:b/>
          <w:kern w:val="0"/>
          <w:sz w:val="30"/>
          <w:szCs w:val="30"/>
          <w:lang w:val="zh-CN"/>
        </w:rPr>
        <w:t>次</w:t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研究</w:t>
      </w:r>
      <w:r>
        <w:rPr>
          <w:rFonts w:ascii="黑体" w:eastAsia="黑体"/>
          <w:b/>
          <w:kern w:val="0"/>
          <w:sz w:val="30"/>
          <w:szCs w:val="30"/>
          <w:lang w:val="zh-CN"/>
        </w:rPr>
        <w:t>生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"http://www.youth.zju.edu.cn/wescms/sys/filebrowser/file.php?cmd=download&amp;id=62696"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代表大会代表名册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  <w:bookmarkEnd w:id="0"/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负责人及联系电话：                     年  月  日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</w:rPr>
        <w:t>学生团学干部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hint="eastAsia" w:eastAsia="仿宋_GB2312"/>
          <w:kern w:val="0"/>
          <w:sz w:val="24"/>
        </w:rPr>
        <w:t>，表格复制有效。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0701"/>
    <w:rsid w:val="24E36BD1"/>
    <w:rsid w:val="737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2017-11-16T07:38:00Z</dcterms:created>
  <dc:creator>孙澳楠</dc:creator>
  <cp:lastModifiedBy>flyyujing163com</cp:lastModifiedBy>
  <dcterms:modified xsi:type="dcterms:W3CDTF">2020-11-09T05:17:17Z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