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5F" w:rsidRPr="000E0FFC" w:rsidRDefault="00395C5F" w:rsidP="00395C5F">
      <w:pPr>
        <w:jc w:val="center"/>
        <w:rPr>
          <w:rFonts w:ascii="华文新魏" w:eastAsia="华文新魏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</w:t>
      </w:r>
      <w:r w:rsidR="002E2E5F">
        <w:rPr>
          <w:rFonts w:ascii="华文新魏" w:eastAsia="华文新魏" w:hint="eastAsia"/>
          <w:b/>
          <w:sz w:val="32"/>
          <w:szCs w:val="32"/>
        </w:rPr>
        <w:t>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r>
        <w:rPr>
          <w:rFonts w:ascii="华文新魏" w:eastAsia="华文新魏" w:hint="eastAsia"/>
          <w:b/>
          <w:sz w:val="32"/>
          <w:szCs w:val="32"/>
        </w:rPr>
        <w:t>数学分析</w:t>
      </w:r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395C5F" w:rsidRDefault="00395C5F" w:rsidP="00395C5F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8085"/>
      </w:tblGrid>
      <w:tr w:rsidR="00395C5F" w:rsidTr="005F06FC">
        <w:trPr>
          <w:trHeight w:val="646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395C5F" w:rsidRDefault="00395C5F" w:rsidP="005F06FC">
            <w:r>
              <w:rPr>
                <w:rFonts w:hint="eastAsia"/>
              </w:rPr>
              <w:t>数学分析（复旦大学陈传璋、金福临、朱学炎、欧阳光中等编，第三版）</w:t>
            </w:r>
          </w:p>
        </w:tc>
      </w:tr>
      <w:tr w:rsidR="00395C5F" w:rsidTr="005F06FC">
        <w:trPr>
          <w:trHeight w:val="2835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395C5F" w:rsidRDefault="00395C5F" w:rsidP="005F06FC">
            <w:r>
              <w:rPr>
                <w:rFonts w:hint="eastAsia"/>
              </w:rPr>
              <w:t>第一章、变量与函数</w:t>
            </w:r>
            <w:r w:rsidRPr="000F0B30">
              <w:rPr>
                <w:rFonts w:ascii="宋体" w:hAnsi="宋体" w:hint="eastAsia"/>
              </w:rPr>
              <w:t>（本章不考）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>
              <w:rPr>
                <w:rFonts w:hint="eastAsia"/>
              </w:rPr>
              <w:t>第二章、极限与连续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第三章、关于实数的基本定理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第四章、导数与微分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第五章、微分中值定理及其应用（方程的近似解不考）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第六章、不定积分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第七章、定积分（椭圆积分不考）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第八章、定积分的应用和近似计算（定积分的近似计算不考）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第九章、数项级数（无穷乘积不考）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第十章、广义积分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第十一章、函数项级数、幂级数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第十二章、富里埃级数和富里埃变换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第十三章、多元函数的极限与连续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第十四章、偏导数和全微分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第十五章、极值和条件极值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第十六章、隐函数存在定理、函数相关性（本章不考）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第十七章、含参变量的积分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第十八章、含参变量的广义积分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第十九章、积分（二重、三重积分，第一类曲线、曲面积分）的定义和性质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第二十章、重积分的计算及应用（广义重积分不考）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第二十一章、曲线积分和曲面积分的计算</w:t>
            </w:r>
          </w:p>
          <w:p w:rsidR="00395C5F" w:rsidRDefault="00395C5F" w:rsidP="005F06FC">
            <w:r w:rsidRPr="000F0B30">
              <w:rPr>
                <w:rFonts w:ascii="宋体" w:hAnsi="宋体" w:hint="eastAsia"/>
              </w:rPr>
              <w:t>第二十二章、各种积分间的关系和场论初步（场论初步不考）</w:t>
            </w:r>
          </w:p>
        </w:tc>
      </w:tr>
      <w:tr w:rsidR="00395C5F" w:rsidTr="005F06FC">
        <w:trPr>
          <w:trHeight w:val="1588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395C5F" w:rsidRDefault="00395C5F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极限、各种积分、导数等（计算题）；</w:t>
            </w:r>
          </w:p>
          <w:p w:rsidR="00395C5F" w:rsidRDefault="00395C5F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函数的连续性、广义积分的敛散性、级数的敛散性等（讨论题）；</w:t>
            </w:r>
          </w:p>
          <w:p w:rsidR="00395C5F" w:rsidRDefault="00395C5F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其他（证明题）；</w:t>
            </w:r>
          </w:p>
          <w:p w:rsidR="00395C5F" w:rsidRDefault="00395C5F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其他（解答题）</w:t>
            </w:r>
          </w:p>
          <w:p w:rsidR="00395C5F" w:rsidRDefault="00395C5F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其他（综合题）</w:t>
            </w:r>
          </w:p>
        </w:tc>
      </w:tr>
      <w:tr w:rsidR="00395C5F" w:rsidTr="005F06FC">
        <w:trPr>
          <w:trHeight w:val="980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较容易题占80分（53％）左右；</w:t>
            </w:r>
          </w:p>
          <w:p w:rsidR="00395C5F" w:rsidRPr="000F0B30" w:rsidRDefault="00395C5F" w:rsidP="005F06FC">
            <w:pPr>
              <w:rPr>
                <w:rFonts w:ascii="宋体" w:hAnsi="宋体"/>
              </w:rPr>
            </w:pPr>
            <w:r w:rsidRPr="000F0B30">
              <w:rPr>
                <w:rFonts w:ascii="宋体" w:hAnsi="宋体" w:hint="eastAsia"/>
              </w:rPr>
              <w:t>稍难一点的题占40分（27％）左右；</w:t>
            </w:r>
          </w:p>
          <w:p w:rsidR="00395C5F" w:rsidRDefault="00395C5F" w:rsidP="005F06FC">
            <w:r w:rsidRPr="000F0B30">
              <w:rPr>
                <w:rFonts w:ascii="宋体" w:hAnsi="宋体" w:hint="eastAsia"/>
              </w:rPr>
              <w:t>较难一点的题占30分（20％）左右</w:t>
            </w:r>
          </w:p>
        </w:tc>
      </w:tr>
      <w:tr w:rsidR="00395C5F" w:rsidTr="005F06FC">
        <w:trPr>
          <w:trHeight w:val="478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395C5F" w:rsidRDefault="00395C5F" w:rsidP="005F06FC">
            <w:r>
              <w:rPr>
                <w:rFonts w:hint="eastAsia"/>
              </w:rPr>
              <w:t>计算题、讨论题、解答题、证明题和综合题</w:t>
            </w:r>
          </w:p>
        </w:tc>
      </w:tr>
      <w:tr w:rsidR="00395C5F" w:rsidTr="005F06FC">
        <w:trPr>
          <w:trHeight w:val="745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395C5F" w:rsidRDefault="00395C5F" w:rsidP="005F06FC">
            <w:r>
              <w:rPr>
                <w:rFonts w:hint="eastAsia"/>
              </w:rPr>
              <w:t>计算题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分左右，讨论题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分左右，解答题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分左右，</w:t>
            </w:r>
          </w:p>
          <w:p w:rsidR="00395C5F" w:rsidRDefault="00395C5F" w:rsidP="005F06FC">
            <w:r>
              <w:rPr>
                <w:rFonts w:hint="eastAsia"/>
              </w:rPr>
              <w:t>证明题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分左右，综合题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分左右</w:t>
            </w:r>
          </w:p>
        </w:tc>
      </w:tr>
      <w:tr w:rsidR="00395C5F" w:rsidTr="005F06FC">
        <w:trPr>
          <w:trHeight w:val="561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395C5F" w:rsidRDefault="00395C5F" w:rsidP="005F06FC">
            <w:r>
              <w:rPr>
                <w:rFonts w:hint="eastAsia"/>
              </w:rPr>
              <w:t>按解答步骤计分</w:t>
            </w:r>
          </w:p>
        </w:tc>
      </w:tr>
      <w:tr w:rsidR="00395C5F" w:rsidTr="005F06FC">
        <w:trPr>
          <w:trHeight w:val="630"/>
        </w:trPr>
        <w:tc>
          <w:tcPr>
            <w:tcW w:w="1788" w:type="dxa"/>
            <w:vAlign w:val="center"/>
          </w:tcPr>
          <w:p w:rsidR="00395C5F" w:rsidRDefault="00395C5F" w:rsidP="005F06FC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395C5F" w:rsidRDefault="00395C5F" w:rsidP="005F06FC"/>
        </w:tc>
      </w:tr>
    </w:tbl>
    <w:p w:rsidR="00395C5F" w:rsidRPr="00542491" w:rsidRDefault="00395C5F" w:rsidP="00395C5F">
      <w:pPr>
        <w:jc w:val="left"/>
        <w:rPr>
          <w:szCs w:val="21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p w:rsidR="00D81515" w:rsidRPr="00395C5F" w:rsidRDefault="00D81515"/>
    <w:sectPr w:rsidR="00D81515" w:rsidRPr="00395C5F" w:rsidSect="00D8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E8" w:rsidRDefault="00BF48E8" w:rsidP="002E2E5F">
      <w:r>
        <w:separator/>
      </w:r>
    </w:p>
  </w:endnote>
  <w:endnote w:type="continuationSeparator" w:id="1">
    <w:p w:rsidR="00BF48E8" w:rsidRDefault="00BF48E8" w:rsidP="002E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E8" w:rsidRDefault="00BF48E8" w:rsidP="002E2E5F">
      <w:r>
        <w:separator/>
      </w:r>
    </w:p>
  </w:footnote>
  <w:footnote w:type="continuationSeparator" w:id="1">
    <w:p w:rsidR="00BF48E8" w:rsidRDefault="00BF48E8" w:rsidP="002E2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1A62"/>
    <w:multiLevelType w:val="hybridMultilevel"/>
    <w:tmpl w:val="F9EC6478"/>
    <w:lvl w:ilvl="0" w:tplc="7D6E42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C5F"/>
    <w:rsid w:val="002E2E5F"/>
    <w:rsid w:val="00395C5F"/>
    <w:rsid w:val="00BF48E8"/>
    <w:rsid w:val="00D81515"/>
    <w:rsid w:val="00F2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E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E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2014-09-03T01:45:00Z</dcterms:created>
  <dcterms:modified xsi:type="dcterms:W3CDTF">2015-09-05T01:10:00Z</dcterms:modified>
</cp:coreProperties>
</file>